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2F8" w:rsidRPr="004D5225" w:rsidRDefault="004D5225">
      <w:pPr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4D5225">
        <w:rPr>
          <w:rFonts w:ascii="Times New Roman" w:eastAsiaTheme="minorEastAsia" w:hAnsi="Times New Roman" w:cs="Times New Roman"/>
          <w:sz w:val="24"/>
          <w:szCs w:val="24"/>
          <w:lang w:eastAsia="cs-CZ"/>
        </w:rPr>
        <w:t>Příloha č. 3</w:t>
      </w:r>
    </w:p>
    <w:p w:rsidR="004D5225" w:rsidRDefault="004D5225"/>
    <w:p w:rsidR="004D5225" w:rsidRPr="002B5976" w:rsidRDefault="004D5225" w:rsidP="004D522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  <w:r w:rsidRPr="002B597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Plánované kapacitní údaje a ukazatele rozvoje městské části do 2020 </w:t>
      </w:r>
      <w:r w:rsidRPr="002B597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br/>
        <w:t>a následně do roku 2030</w:t>
      </w:r>
    </w:p>
    <w:p w:rsidR="004D5225" w:rsidRDefault="004D5225" w:rsidP="004D522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4D5225" w:rsidRPr="00A50228" w:rsidRDefault="004D5225" w:rsidP="004D5225">
      <w:pPr>
        <w:pStyle w:val="Default"/>
        <w:rPr>
          <w:rFonts w:ascii="Times New Roman" w:hAnsi="Times New Roman" w:cs="Times New Roman"/>
          <w:b/>
          <w:color w:val="auto"/>
        </w:rPr>
      </w:pPr>
      <w:r w:rsidRPr="00A83FCF">
        <w:rPr>
          <w:rFonts w:ascii="Times New Roman" w:hAnsi="Times New Roman" w:cs="Times New Roman"/>
          <w:b/>
          <w:color w:val="auto"/>
        </w:rPr>
        <w:t>Použitá metodika</w:t>
      </w:r>
      <w:r>
        <w:rPr>
          <w:rFonts w:ascii="Times New Roman" w:hAnsi="Times New Roman" w:cs="Times New Roman"/>
          <w:b/>
          <w:color w:val="auto"/>
        </w:rPr>
        <w:t xml:space="preserve"> pro stanovení plánované kapacity</w:t>
      </w:r>
      <w:r>
        <w:rPr>
          <w:rFonts w:ascii="Times New Roman" w:hAnsi="Times New Roman" w:cs="Times New Roman"/>
          <w:b/>
          <w:color w:val="auto"/>
        </w:rPr>
        <w:br/>
      </w:r>
    </w:p>
    <w:p w:rsidR="004D5225" w:rsidRPr="007606C5" w:rsidRDefault="004D5225" w:rsidP="004D5225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Pro stanovení plánované kapacity nárůstu počtu obyvatel městské části byl použit Metodický</w:t>
      </w:r>
      <w:r w:rsidRPr="00FE1B91">
        <w:rPr>
          <w:rFonts w:ascii="Times New Roman" w:hAnsi="Times New Roman" w:cs="Times New Roman"/>
          <w:color w:val="auto"/>
        </w:rPr>
        <w:t xml:space="preserve"> pokyn k Územnímu plánu sídelní</w:t>
      </w:r>
      <w:r>
        <w:rPr>
          <w:rFonts w:ascii="Times New Roman" w:hAnsi="Times New Roman" w:cs="Times New Roman"/>
          <w:color w:val="auto"/>
        </w:rPr>
        <w:t xml:space="preserve">ho útvaru hlavního města Prahy </w:t>
      </w:r>
      <w:r>
        <w:rPr>
          <w:rFonts w:ascii="Times New Roman" w:hAnsi="Times New Roman" w:cs="Times New Roman"/>
        </w:rPr>
        <w:t>schválený dne</w:t>
      </w:r>
      <w:r w:rsidRPr="00FE1B91">
        <w:rPr>
          <w:rFonts w:ascii="Times New Roman" w:hAnsi="Times New Roman" w:cs="Times New Roman"/>
        </w:rPr>
        <w:t xml:space="preserve"> </w:t>
      </w:r>
      <w:proofErr w:type="gramStart"/>
      <w:r w:rsidRPr="00FE1B91">
        <w:rPr>
          <w:rFonts w:ascii="Times New Roman" w:hAnsi="Times New Roman" w:cs="Times New Roman"/>
        </w:rPr>
        <w:t>9.9.1999</w:t>
      </w:r>
      <w:proofErr w:type="gramEnd"/>
      <w:r w:rsidRPr="00FE1B91">
        <w:rPr>
          <w:rFonts w:ascii="Times New Roman" w:hAnsi="Times New Roman" w:cs="Times New Roman"/>
        </w:rPr>
        <w:t>, usnesením ZHMP č. 10/05</w:t>
      </w:r>
      <w:r>
        <w:rPr>
          <w:rFonts w:ascii="Times New Roman" w:hAnsi="Times New Roman" w:cs="Times New Roman"/>
        </w:rPr>
        <w:t>, ve kterém</w:t>
      </w:r>
      <w:r w:rsidRPr="00FE1B91">
        <w:rPr>
          <w:rFonts w:ascii="Times New Roman" w:hAnsi="Times New Roman" w:cs="Times New Roman"/>
        </w:rPr>
        <w:t xml:space="preserve"> byly stan</w:t>
      </w:r>
      <w:r>
        <w:rPr>
          <w:rFonts w:ascii="Times New Roman" w:hAnsi="Times New Roman" w:cs="Times New Roman"/>
        </w:rPr>
        <w:t xml:space="preserve">oveny základní kapacitní údaje </w:t>
      </w:r>
      <w:r w:rsidRPr="00FE1B91">
        <w:rPr>
          <w:rFonts w:ascii="Times New Roman" w:hAnsi="Times New Roman" w:cs="Times New Roman"/>
        </w:rPr>
        <w:t xml:space="preserve">a ukazatele použité v Územním plánu hlavního města Prahy. Zpracovatel vycházel z úplného znění metodického pokynu platného ke dni </w:t>
      </w:r>
      <w:proofErr w:type="gramStart"/>
      <w:r w:rsidRPr="00FE1B91">
        <w:rPr>
          <w:rFonts w:ascii="Times New Roman" w:hAnsi="Times New Roman" w:cs="Times New Roman"/>
        </w:rPr>
        <w:t>1.11.2002</w:t>
      </w:r>
      <w:proofErr w:type="gramEnd"/>
      <w:r w:rsidRPr="00FE1B91">
        <w:rPr>
          <w:rFonts w:ascii="Times New Roman" w:hAnsi="Times New Roman" w:cs="Times New Roman"/>
        </w:rPr>
        <w:t xml:space="preserve"> (MHMP Sekce Útvar rozvoje hl. m. Prahy)</w:t>
      </w:r>
      <w:r>
        <w:rPr>
          <w:rFonts w:ascii="Times New Roman" w:hAnsi="Times New Roman" w:cs="Times New Roman"/>
        </w:rPr>
        <w:t>.</w:t>
      </w:r>
      <w:r w:rsidRPr="00FE1B91">
        <w:rPr>
          <w:rFonts w:ascii="Times New Roman" w:hAnsi="Times New Roman" w:cs="Times New Roman"/>
        </w:rPr>
        <w:t xml:space="preserve"> </w:t>
      </w:r>
    </w:p>
    <w:p w:rsidR="004D5225" w:rsidRDefault="004D5225" w:rsidP="004D5225">
      <w:pPr>
        <w:autoSpaceDE w:val="0"/>
        <w:autoSpaceDN w:val="0"/>
        <w:adjustRightInd w:val="0"/>
        <w:spacing w:before="60" w:after="0" w:line="240" w:lineRule="auto"/>
        <w:rPr>
          <w:rFonts w:ascii="DIAGAH+TimesNewRoman,Bold" w:hAnsi="DIAGAH+TimesNewRoman,Bold"/>
          <w:b/>
          <w:bCs/>
          <w:sz w:val="23"/>
          <w:szCs w:val="23"/>
        </w:rPr>
      </w:pPr>
    </w:p>
    <w:p w:rsidR="004D5225" w:rsidRDefault="004D5225" w:rsidP="004D5225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Přehled ukazatelů použitých v Územním plánu hlavního města Prahy a následně použitých pro stanovení kapacitních údajů rozvoje městské části Praha 20</w:t>
      </w:r>
    </w:p>
    <w:p w:rsidR="004D5225" w:rsidRDefault="004D5225" w:rsidP="004D5225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5225" w:rsidRDefault="004D5225" w:rsidP="004D5225">
      <w:pPr>
        <w:autoSpaceDE w:val="0"/>
        <w:autoSpaceDN w:val="0"/>
        <w:adjustRightInd w:val="0"/>
        <w:spacing w:before="60" w:after="0" w:line="240" w:lineRule="auto"/>
        <w:rPr>
          <w:rFonts w:ascii="DIAFLD+TimesNewRoman" w:hAnsi="DIAFLD+TimesNewRoman" w:cs="DIAFLD+TimesNewRoman"/>
        </w:rPr>
      </w:pPr>
      <w:r w:rsidRPr="00A83FCF">
        <w:rPr>
          <w:rFonts w:ascii="Times New Roman" w:hAnsi="Times New Roman" w:cs="Times New Roman"/>
          <w:b/>
          <w:bCs/>
          <w:sz w:val="24"/>
          <w:szCs w:val="24"/>
        </w:rPr>
        <w:t>Ukazatele pro oblast Školství</w:t>
      </w:r>
      <w:r>
        <w:rPr>
          <w:rFonts w:ascii="DIAGAH+TimesNewRoman,Bold" w:hAnsi="DIAGAH+TimesNewRoman,Bold"/>
          <w:b/>
          <w:bCs/>
          <w:sz w:val="23"/>
          <w:szCs w:val="23"/>
        </w:rPr>
        <w:t xml:space="preserve"> </w:t>
      </w:r>
      <w:r>
        <w:rPr>
          <w:rFonts w:ascii="DIAGAH+TimesNewRoman,Bold" w:hAnsi="DIAGAH+TimesNewRoman,Bold"/>
          <w:b/>
          <w:bCs/>
          <w:sz w:val="23"/>
          <w:szCs w:val="23"/>
        </w:rPr>
        <w:br/>
      </w:r>
      <w:r w:rsidRPr="00FE1B91">
        <w:rPr>
          <w:rFonts w:ascii="Times New Roman" w:hAnsi="Times New Roman" w:cs="Times New Roman"/>
          <w:sz w:val="24"/>
          <w:szCs w:val="24"/>
        </w:rPr>
        <w:t>Dimenzování vychází z počtu trvale a přechodně bydlících obyvatel. U středního školství se navíc počítá s vlivem regionu v denní dojížďce a podílem mimopražských studentů.</w:t>
      </w:r>
    </w:p>
    <w:p w:rsidR="004D5225" w:rsidRDefault="004D5225" w:rsidP="004D5225">
      <w:pPr>
        <w:autoSpaceDE w:val="0"/>
        <w:autoSpaceDN w:val="0"/>
        <w:adjustRightInd w:val="0"/>
        <w:spacing w:before="60" w:after="0" w:line="240" w:lineRule="auto"/>
        <w:rPr>
          <w:rFonts w:ascii="DIAFLD+TimesNewRoman" w:hAnsi="DIAFLD+TimesNewRoman" w:cs="DIAFLD+TimesNew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69"/>
        <w:gridCol w:w="2893"/>
        <w:gridCol w:w="4326"/>
      </w:tblGrid>
      <w:tr w:rsidR="004D5225" w:rsidTr="00944582">
        <w:tc>
          <w:tcPr>
            <w:tcW w:w="2069" w:type="dxa"/>
          </w:tcPr>
          <w:p w:rsidR="004D5225" w:rsidRPr="0057389E" w:rsidRDefault="004D5225" w:rsidP="00944582">
            <w:pPr>
              <w:autoSpaceDE w:val="0"/>
              <w:autoSpaceDN w:val="0"/>
              <w:adjustRightInd w:val="0"/>
              <w:spacing w:before="60"/>
              <w:rPr>
                <w:rFonts w:ascii="DIAFLD+TimesNewRoman" w:hAnsi="DIAFLD+TimesNewRoman" w:cs="DIAFLD+TimesNewRoman"/>
                <w:b/>
              </w:rPr>
            </w:pPr>
            <w:r w:rsidRPr="0057389E">
              <w:rPr>
                <w:rFonts w:ascii="DIAFLD+TimesNewRoman" w:hAnsi="DIAFLD+TimesNewRoman" w:cs="DIAFLD+TimesNewRoman"/>
                <w:b/>
              </w:rPr>
              <w:t>Úroveň vzdělávacího zařízení</w:t>
            </w:r>
          </w:p>
        </w:tc>
        <w:tc>
          <w:tcPr>
            <w:tcW w:w="0" w:type="auto"/>
          </w:tcPr>
          <w:p w:rsidR="004D5225" w:rsidRPr="0057389E" w:rsidRDefault="004D5225" w:rsidP="00944582">
            <w:pPr>
              <w:autoSpaceDE w:val="0"/>
              <w:autoSpaceDN w:val="0"/>
              <w:adjustRightInd w:val="0"/>
              <w:spacing w:before="60"/>
              <w:rPr>
                <w:rFonts w:ascii="DIAFLD+TimesNewRoman" w:hAnsi="DIAFLD+TimesNewRoman" w:cs="DIAFLD+TimesNewRoman"/>
                <w:b/>
              </w:rPr>
            </w:pPr>
            <w:r w:rsidRPr="0057389E">
              <w:rPr>
                <w:rFonts w:ascii="DIAFLD+TimesNewRoman" w:hAnsi="DIAFLD+TimesNewRoman" w:cs="DIAFLD+TimesNewRoman"/>
                <w:b/>
              </w:rPr>
              <w:t>Počet míst na 1000 obyvatel</w:t>
            </w:r>
          </w:p>
        </w:tc>
        <w:tc>
          <w:tcPr>
            <w:tcW w:w="0" w:type="auto"/>
          </w:tcPr>
          <w:p w:rsidR="004D5225" w:rsidRPr="0057389E" w:rsidRDefault="004D5225" w:rsidP="00944582">
            <w:pPr>
              <w:autoSpaceDE w:val="0"/>
              <w:autoSpaceDN w:val="0"/>
              <w:adjustRightInd w:val="0"/>
              <w:spacing w:before="60"/>
              <w:rPr>
                <w:rFonts w:ascii="DIAFLD+TimesNewRoman" w:hAnsi="DIAFLD+TimesNewRoman" w:cs="DIAFLD+TimesNewRoman"/>
                <w:b/>
              </w:rPr>
            </w:pPr>
            <w:r w:rsidRPr="0057389E">
              <w:rPr>
                <w:rFonts w:ascii="DIAFLD+TimesNewRoman" w:hAnsi="DIAFLD+TimesNewRoman" w:cs="DIAFLD+TimesNewRoman"/>
                <w:b/>
              </w:rPr>
              <w:t>Poznámka, resp. upřesnění</w:t>
            </w:r>
          </w:p>
        </w:tc>
      </w:tr>
      <w:tr w:rsidR="004D5225" w:rsidTr="00944582">
        <w:tc>
          <w:tcPr>
            <w:tcW w:w="0" w:type="auto"/>
          </w:tcPr>
          <w:p w:rsidR="004D5225" w:rsidRDefault="004D5225" w:rsidP="00944582">
            <w:pPr>
              <w:autoSpaceDE w:val="0"/>
              <w:autoSpaceDN w:val="0"/>
              <w:adjustRightInd w:val="0"/>
              <w:spacing w:before="60"/>
              <w:rPr>
                <w:rFonts w:ascii="DIAFLD+TimesNewRoman" w:hAnsi="DIAFLD+TimesNewRoman" w:cs="DIAFLD+TimesNewRoman"/>
              </w:rPr>
            </w:pPr>
            <w:r>
              <w:rPr>
                <w:rFonts w:ascii="DIAFLD+TimesNewRoman" w:hAnsi="DIAFLD+TimesNewRoman" w:cs="DIAFLD+TimesNewRoman"/>
              </w:rPr>
              <w:t>Mateřské školy</w:t>
            </w:r>
          </w:p>
        </w:tc>
        <w:tc>
          <w:tcPr>
            <w:tcW w:w="0" w:type="auto"/>
          </w:tcPr>
          <w:p w:rsidR="004D5225" w:rsidRDefault="004D5225" w:rsidP="00944582">
            <w:pPr>
              <w:tabs>
                <w:tab w:val="left" w:pos="2424"/>
              </w:tabs>
              <w:autoSpaceDE w:val="0"/>
              <w:autoSpaceDN w:val="0"/>
              <w:adjustRightInd w:val="0"/>
              <w:spacing w:before="60"/>
              <w:rPr>
                <w:rFonts w:ascii="DIAFLD+TimesNewRoman" w:hAnsi="DIAFLD+TimesNewRoman" w:cs="DIAFLD+TimesNewRoman"/>
              </w:rPr>
            </w:pPr>
            <w:r>
              <w:rPr>
                <w:rFonts w:ascii="DIAFLD+TimesNewRoman" w:hAnsi="DIAFLD+TimesNewRoman" w:cs="DIAFLD+TimesNewRoman"/>
              </w:rPr>
              <w:t>36 dětí/1000 obyvatel, resp. 3,6 dětí/100 obyvatel</w:t>
            </w:r>
          </w:p>
        </w:tc>
        <w:tc>
          <w:tcPr>
            <w:tcW w:w="0" w:type="auto"/>
          </w:tcPr>
          <w:p w:rsidR="004D5225" w:rsidRDefault="004D5225" w:rsidP="00944582">
            <w:pPr>
              <w:autoSpaceDE w:val="0"/>
              <w:autoSpaceDN w:val="0"/>
              <w:adjustRightInd w:val="0"/>
              <w:spacing w:before="60"/>
              <w:rPr>
                <w:rFonts w:ascii="DIAFLD+TimesNewRoman" w:hAnsi="DIAFLD+TimesNewRoman" w:cs="DIAFLD+TimesNewRoman"/>
              </w:rPr>
            </w:pPr>
          </w:p>
        </w:tc>
      </w:tr>
      <w:tr w:rsidR="004D5225" w:rsidTr="00944582">
        <w:tc>
          <w:tcPr>
            <w:tcW w:w="0" w:type="auto"/>
          </w:tcPr>
          <w:p w:rsidR="004D5225" w:rsidRDefault="004D5225" w:rsidP="00944582">
            <w:pPr>
              <w:autoSpaceDE w:val="0"/>
              <w:autoSpaceDN w:val="0"/>
              <w:adjustRightInd w:val="0"/>
              <w:spacing w:before="60"/>
              <w:rPr>
                <w:rFonts w:ascii="DIAFLD+TimesNewRoman" w:hAnsi="DIAFLD+TimesNewRoman" w:cs="DIAFLD+TimesNewRoman"/>
              </w:rPr>
            </w:pPr>
            <w:r>
              <w:rPr>
                <w:rFonts w:ascii="DIAFLD+TimesNewRoman" w:hAnsi="DIAFLD+TimesNewRoman" w:cs="DIAFLD+TimesNewRoman"/>
              </w:rPr>
              <w:t>Základní školy</w:t>
            </w:r>
          </w:p>
        </w:tc>
        <w:tc>
          <w:tcPr>
            <w:tcW w:w="0" w:type="auto"/>
          </w:tcPr>
          <w:p w:rsidR="004D5225" w:rsidRDefault="004D5225" w:rsidP="00944582">
            <w:pPr>
              <w:autoSpaceDE w:val="0"/>
              <w:autoSpaceDN w:val="0"/>
              <w:adjustRightInd w:val="0"/>
              <w:spacing w:before="60"/>
              <w:rPr>
                <w:rFonts w:ascii="DIAFLD+TimesNewRoman" w:hAnsi="DIAFLD+TimesNewRoman" w:cs="DIAFLD+TimesNewRoman"/>
              </w:rPr>
            </w:pPr>
            <w:r>
              <w:rPr>
                <w:rFonts w:ascii="DIAFLD+TimesNewRoman" w:hAnsi="DIAFLD+TimesNewRoman" w:cs="DIAFLD+TimesNewRoman"/>
              </w:rPr>
              <w:t>101 žáků/1000 obyvatel, resp.10žáků/100</w:t>
            </w:r>
          </w:p>
        </w:tc>
        <w:tc>
          <w:tcPr>
            <w:tcW w:w="0" w:type="auto"/>
          </w:tcPr>
          <w:p w:rsidR="004D5225" w:rsidRDefault="004D5225" w:rsidP="00944582">
            <w:pPr>
              <w:autoSpaceDE w:val="0"/>
              <w:autoSpaceDN w:val="0"/>
              <w:adjustRightInd w:val="0"/>
              <w:spacing w:before="60"/>
              <w:rPr>
                <w:rFonts w:ascii="DIAFLD+TimesNewRoman" w:hAnsi="DIAFLD+TimesNewRoman" w:cs="DIAFLD+TimesNewRoman"/>
              </w:rPr>
            </w:pPr>
            <w:r w:rsidRPr="00A576D8">
              <w:rPr>
                <w:rFonts w:ascii="DIAFLD+TimesNewRoman" w:hAnsi="DIAFLD+TimesNewRoman" w:cs="DIAFLD+TimesNewRoman"/>
              </w:rPr>
              <w:t>z toho</w:t>
            </w:r>
          </w:p>
          <w:p w:rsidR="004D5225" w:rsidRDefault="004D5225" w:rsidP="00944582">
            <w:pPr>
              <w:autoSpaceDE w:val="0"/>
              <w:autoSpaceDN w:val="0"/>
              <w:adjustRightInd w:val="0"/>
              <w:spacing w:before="60"/>
              <w:rPr>
                <w:rFonts w:ascii="DIAFLD+TimesNewRoman" w:hAnsi="DIAFLD+TimesNewRoman" w:cs="DIAFLD+TimesNewRoman"/>
              </w:rPr>
            </w:pPr>
            <w:r w:rsidRPr="00A576D8">
              <w:rPr>
                <w:rFonts w:ascii="DIAFLD+TimesNewRoman" w:hAnsi="DIAFLD+TimesNewRoman" w:cs="DIAFLD+TimesNewRoman"/>
              </w:rPr>
              <w:t xml:space="preserve">• 69 žáků </w:t>
            </w:r>
            <w:r>
              <w:rPr>
                <w:rFonts w:ascii="DIAFLD+TimesNewRoman" w:hAnsi="DIAFLD+TimesNewRoman" w:cs="DIAFLD+TimesNewRoman"/>
              </w:rPr>
              <w:t>/ 1000 obyvatel trvale bydlících</w:t>
            </w:r>
            <w:r>
              <w:rPr>
                <w:rFonts w:ascii="DIAFLD+TimesNewRoman" w:hAnsi="DIAFLD+TimesNewRoman" w:cs="DIAFLD+TimesNewRoman"/>
              </w:rPr>
              <w:br/>
            </w:r>
            <w:r w:rsidRPr="00A576D8">
              <w:rPr>
                <w:rFonts w:ascii="DIAFLD+TimesNewRoman" w:hAnsi="DIAFLD+TimesNewRoman" w:cs="DIAFLD+TimesNewRoman"/>
              </w:rPr>
              <w:t xml:space="preserve">• 30 žáků </w:t>
            </w:r>
            <w:r>
              <w:rPr>
                <w:rFonts w:ascii="DIAFLD+TimesNewRoman" w:hAnsi="DIAFLD+TimesNewRoman" w:cs="DIAFLD+TimesNewRoman"/>
              </w:rPr>
              <w:t>/ 1000 obyvatel</w:t>
            </w:r>
            <w:r w:rsidRPr="00A576D8">
              <w:rPr>
                <w:rFonts w:ascii="DIAFLD+TimesNewRoman" w:hAnsi="DIAFLD+TimesNewRoman" w:cs="DIAFLD+TimesNewRoman"/>
              </w:rPr>
              <w:t xml:space="preserve"> dlouhodobě přechodně </w:t>
            </w:r>
            <w:proofErr w:type="gramStart"/>
            <w:r>
              <w:rPr>
                <w:rFonts w:ascii="DIAFLD+TimesNewRoman" w:hAnsi="DIAFLD+TimesNewRoman" w:cs="DIAFLD+TimesNewRoman"/>
              </w:rPr>
              <w:t>bydlících</w:t>
            </w:r>
            <w:r>
              <w:rPr>
                <w:rFonts w:ascii="DIAFLD+TimesNewRoman" w:hAnsi="DIAFLD+TimesNewRoman" w:cs="DIAFLD+TimesNewRoman"/>
              </w:rPr>
              <w:br/>
              <w:t>•   2 žáci</w:t>
            </w:r>
            <w:proofErr w:type="gramEnd"/>
            <w:r>
              <w:rPr>
                <w:rFonts w:ascii="DIAFLD+TimesNewRoman" w:hAnsi="DIAFLD+TimesNewRoman" w:cs="DIAFLD+TimesNewRoman"/>
              </w:rPr>
              <w:t xml:space="preserve"> / 1000 obyvatel </w:t>
            </w:r>
            <w:r w:rsidRPr="00A576D8">
              <w:rPr>
                <w:rFonts w:ascii="DIAFLD+TimesNewRoman" w:hAnsi="DIAFLD+TimesNewRoman" w:cs="DIAFLD+TimesNewRoman"/>
              </w:rPr>
              <w:t>- rezerva pro změnu populačního chování obyvatel</w:t>
            </w:r>
          </w:p>
        </w:tc>
      </w:tr>
      <w:tr w:rsidR="004D5225" w:rsidTr="00944582">
        <w:tc>
          <w:tcPr>
            <w:tcW w:w="0" w:type="auto"/>
          </w:tcPr>
          <w:p w:rsidR="004D5225" w:rsidRDefault="004D5225" w:rsidP="00944582">
            <w:pPr>
              <w:autoSpaceDE w:val="0"/>
              <w:autoSpaceDN w:val="0"/>
              <w:adjustRightInd w:val="0"/>
              <w:spacing w:before="60"/>
              <w:rPr>
                <w:rFonts w:ascii="DIAFLD+TimesNewRoman" w:hAnsi="DIAFLD+TimesNewRoman" w:cs="DIAFLD+TimesNewRoman"/>
              </w:rPr>
            </w:pPr>
            <w:r>
              <w:rPr>
                <w:rFonts w:ascii="DIAFLD+TimesNewRoman" w:hAnsi="DIAFLD+TimesNewRoman" w:cs="DIAFLD+TimesNewRoman"/>
              </w:rPr>
              <w:t>Střední školy</w:t>
            </w:r>
          </w:p>
        </w:tc>
        <w:tc>
          <w:tcPr>
            <w:tcW w:w="0" w:type="auto"/>
          </w:tcPr>
          <w:p w:rsidR="004D5225" w:rsidRDefault="004D5225" w:rsidP="00944582">
            <w:pPr>
              <w:autoSpaceDE w:val="0"/>
              <w:autoSpaceDN w:val="0"/>
              <w:adjustRightInd w:val="0"/>
              <w:spacing w:before="60"/>
              <w:rPr>
                <w:rFonts w:ascii="DIAFLD+TimesNewRoman" w:hAnsi="DIAFLD+TimesNewRoman" w:cs="DIAFLD+TimesNewRoman"/>
              </w:rPr>
            </w:pPr>
            <w:r w:rsidRPr="00A576D8">
              <w:rPr>
                <w:rFonts w:ascii="DIAFLD+TimesNewRoman" w:hAnsi="DIAFLD+TimesNewRoman" w:cs="DIAFLD+TimesNewRoman"/>
                <w:color w:val="000000"/>
              </w:rPr>
              <w:t>66 - 67 student</w:t>
            </w:r>
            <w:r w:rsidRPr="00A576D8">
              <w:rPr>
                <w:rFonts w:ascii="Times New Roman" w:hAnsi="Times New Roman" w:cs="Times New Roman"/>
                <w:color w:val="000000"/>
              </w:rPr>
              <w:t xml:space="preserve">ů </w:t>
            </w:r>
            <w:r w:rsidRPr="00A576D8">
              <w:rPr>
                <w:rFonts w:ascii="DIAFLD+TimesNewRoman" w:hAnsi="DIAFLD+TimesNewRoman" w:cs="DIAFLD+TimesNewRoman"/>
                <w:color w:val="000000"/>
              </w:rPr>
              <w:t>a u</w:t>
            </w:r>
            <w:r w:rsidRPr="00A576D8">
              <w:rPr>
                <w:rFonts w:ascii="Times New Roman" w:hAnsi="Times New Roman" w:cs="Times New Roman"/>
                <w:color w:val="000000"/>
              </w:rPr>
              <w:t>čňů</w:t>
            </w:r>
            <w:r w:rsidRPr="00A576D8">
              <w:rPr>
                <w:rFonts w:ascii="DIAFLD+TimesNewRoman" w:hAnsi="DIAFLD+TimesNewRoman" w:cs="DIAFLD+TimesNewRoman"/>
                <w:color w:val="000000"/>
              </w:rPr>
              <w:t>/ 1000 obyvatel</w:t>
            </w:r>
          </w:p>
        </w:tc>
        <w:tc>
          <w:tcPr>
            <w:tcW w:w="0" w:type="auto"/>
          </w:tcPr>
          <w:p w:rsidR="004D5225" w:rsidRDefault="004D5225" w:rsidP="00944582">
            <w:pPr>
              <w:autoSpaceDE w:val="0"/>
              <w:autoSpaceDN w:val="0"/>
              <w:adjustRightInd w:val="0"/>
              <w:spacing w:before="60"/>
              <w:rPr>
                <w:rFonts w:ascii="DIAFLD+TimesNewRoman" w:hAnsi="DIAFLD+TimesNewRoman" w:cs="DIAFLD+TimesNewRoman"/>
              </w:rPr>
            </w:pPr>
            <w:r w:rsidRPr="00A576D8">
              <w:rPr>
                <w:rFonts w:ascii="DIAFLD+TimesNewRoman" w:hAnsi="DIAFLD+TimesNewRoman" w:cs="DIAFLD+TimesNewRoman"/>
              </w:rPr>
              <w:t>z toho</w:t>
            </w:r>
          </w:p>
          <w:p w:rsidR="004D5225" w:rsidRPr="0057389E" w:rsidRDefault="004D5225" w:rsidP="00944582">
            <w:pPr>
              <w:autoSpaceDE w:val="0"/>
              <w:autoSpaceDN w:val="0"/>
              <w:adjustRightInd w:val="0"/>
              <w:spacing w:before="60"/>
              <w:rPr>
                <w:rFonts w:ascii="DIAFLD+TimesNewRoman" w:hAnsi="DIAFLD+TimesNewRoman" w:cs="DIAFLD+TimesNewRoman"/>
              </w:rPr>
            </w:pPr>
            <w:r w:rsidRPr="0057389E">
              <w:rPr>
                <w:rFonts w:ascii="DIAFLD+TimesNewRoman" w:hAnsi="DIAFLD+TimesNewRoman" w:cs="DIAFLD+TimesNewRoman"/>
              </w:rPr>
              <w:t>•</w:t>
            </w:r>
            <w:r>
              <w:rPr>
                <w:rFonts w:ascii="DIAFLD+TimesNewRoman" w:hAnsi="DIAFLD+TimesNewRoman" w:cs="DIAFLD+TimesNewRoman"/>
              </w:rPr>
              <w:t xml:space="preserve"> </w:t>
            </w:r>
            <w:r w:rsidRPr="0057389E">
              <w:rPr>
                <w:rFonts w:ascii="DIAFLD+TimesNewRoman" w:hAnsi="DIAFLD+TimesNewRoman" w:cs="DIAFLD+TimesNewRoman"/>
              </w:rPr>
              <w:t>40 studentů a učňů / 1000 obyvatel pro trvale bydlící ve věkové skupině 15 - 18 let</w:t>
            </w:r>
          </w:p>
          <w:p w:rsidR="004D5225" w:rsidRPr="0057389E" w:rsidRDefault="004D5225" w:rsidP="00944582">
            <w:pPr>
              <w:autoSpaceDE w:val="0"/>
              <w:autoSpaceDN w:val="0"/>
              <w:adjustRightInd w:val="0"/>
              <w:spacing w:before="60"/>
              <w:rPr>
                <w:rFonts w:ascii="DIAFLD+TimesNewRoman" w:hAnsi="DIAFLD+TimesNewRoman" w:cs="DIAFLD+TimesNewRoman"/>
              </w:rPr>
            </w:pPr>
            <w:r w:rsidRPr="0057389E">
              <w:rPr>
                <w:rFonts w:ascii="DIAFLD+TimesNewRoman" w:hAnsi="DIAFLD+TimesNewRoman" w:cs="DIAFLD+TimesNewRoman"/>
              </w:rPr>
              <w:t>•</w:t>
            </w:r>
            <w:r>
              <w:rPr>
                <w:rFonts w:ascii="DIAFLD+TimesNewRoman" w:hAnsi="DIAFLD+TimesNewRoman" w:cs="DIAFLD+TimesNewRoman"/>
              </w:rPr>
              <w:t xml:space="preserve"> </w:t>
            </w:r>
            <w:r w:rsidRPr="0057389E">
              <w:rPr>
                <w:rFonts w:ascii="DIAFLD+TimesNewRoman" w:hAnsi="DIAFLD+TimesNewRoman" w:cs="DIAFLD+TimesNewRoman"/>
              </w:rPr>
              <w:t xml:space="preserve">10 studentů / 1000 obyvatel pro trvale bydlící nad 18 let (pomaturitní studium) </w:t>
            </w:r>
          </w:p>
          <w:p w:rsidR="004D5225" w:rsidRPr="0057389E" w:rsidRDefault="004D5225" w:rsidP="00944582">
            <w:pPr>
              <w:autoSpaceDE w:val="0"/>
              <w:autoSpaceDN w:val="0"/>
              <w:adjustRightInd w:val="0"/>
              <w:spacing w:before="60"/>
              <w:rPr>
                <w:rFonts w:ascii="DIAFLD+TimesNewRoman" w:hAnsi="DIAFLD+TimesNewRoman" w:cs="DIAFLD+TimesNewRoman"/>
              </w:rPr>
            </w:pPr>
            <w:r w:rsidRPr="0057389E">
              <w:rPr>
                <w:rFonts w:ascii="DIAFLD+TimesNewRoman" w:hAnsi="DIAFLD+TimesNewRoman" w:cs="DIAFLD+TimesNewRoman"/>
              </w:rPr>
              <w:t>•</w:t>
            </w:r>
            <w:r>
              <w:rPr>
                <w:rFonts w:ascii="DIAFLD+TimesNewRoman" w:hAnsi="DIAFLD+TimesNewRoman" w:cs="DIAFLD+TimesNewRoman"/>
              </w:rPr>
              <w:t xml:space="preserve"> </w:t>
            </w:r>
            <w:r w:rsidRPr="0057389E">
              <w:rPr>
                <w:rFonts w:ascii="DIAFLD+TimesNewRoman" w:hAnsi="DIAFLD+TimesNewRoman" w:cs="DIAFLD+TimesNewRoman"/>
              </w:rPr>
              <w:t xml:space="preserve">13 studentů a učňů / 1000 obyvatel pro přechodně bydlící (včetně internátně ubytovaných) </w:t>
            </w:r>
          </w:p>
          <w:p w:rsidR="004D5225" w:rsidRPr="0057389E" w:rsidRDefault="004D5225" w:rsidP="00944582">
            <w:pPr>
              <w:autoSpaceDE w:val="0"/>
              <w:autoSpaceDN w:val="0"/>
              <w:adjustRightInd w:val="0"/>
              <w:spacing w:before="60"/>
              <w:rPr>
                <w:rFonts w:ascii="DIAFLD+TimesNewRoman" w:hAnsi="DIAFLD+TimesNewRoman" w:cs="DIAFLD+TimesNewRoman"/>
              </w:rPr>
            </w:pPr>
            <w:r w:rsidRPr="0057389E">
              <w:rPr>
                <w:rFonts w:ascii="DIAFLD+TimesNewRoman" w:hAnsi="DIAFLD+TimesNewRoman" w:cs="DIAFLD+TimesNewRoman"/>
              </w:rPr>
              <w:t xml:space="preserve">• 3 studenti a učni / 1000 obyvatel na zvýšenou dojížďku z regionu </w:t>
            </w:r>
          </w:p>
          <w:p w:rsidR="004D5225" w:rsidRDefault="004D5225" w:rsidP="00944582">
            <w:pPr>
              <w:autoSpaceDE w:val="0"/>
              <w:autoSpaceDN w:val="0"/>
              <w:adjustRightInd w:val="0"/>
              <w:spacing w:before="60"/>
              <w:rPr>
                <w:rFonts w:ascii="DIAFLD+TimesNewRoman" w:hAnsi="DIAFLD+TimesNewRoman" w:cs="DIAFLD+TimesNewRoman"/>
              </w:rPr>
            </w:pPr>
            <w:r w:rsidRPr="0057389E">
              <w:rPr>
                <w:rFonts w:ascii="DIAFLD+TimesNewRoman" w:hAnsi="DIAFLD+TimesNewRoman" w:cs="DIAFLD+TimesNewRoman"/>
              </w:rPr>
              <w:t>• 1 student, učeň / 1000 obyvatel jako případná rezerva pro změnu populačních trendů.</w:t>
            </w:r>
          </w:p>
        </w:tc>
      </w:tr>
    </w:tbl>
    <w:p w:rsidR="004D5225" w:rsidRDefault="004D5225" w:rsidP="004D5225">
      <w:pPr>
        <w:autoSpaceDE w:val="0"/>
        <w:autoSpaceDN w:val="0"/>
        <w:adjustRightInd w:val="0"/>
        <w:spacing w:before="60" w:after="0" w:line="240" w:lineRule="auto"/>
        <w:ind w:left="1423" w:hanging="14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4CF7" w:rsidRDefault="00B34CF7" w:rsidP="004D5225">
      <w:pPr>
        <w:autoSpaceDE w:val="0"/>
        <w:autoSpaceDN w:val="0"/>
        <w:adjustRightInd w:val="0"/>
        <w:spacing w:before="60" w:after="0" w:line="240" w:lineRule="auto"/>
        <w:ind w:left="1423" w:hanging="14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5225" w:rsidRPr="00FE1B91" w:rsidRDefault="004D5225" w:rsidP="004D5225">
      <w:pPr>
        <w:autoSpaceDE w:val="0"/>
        <w:autoSpaceDN w:val="0"/>
        <w:adjustRightInd w:val="0"/>
        <w:spacing w:before="60" w:after="0" w:line="240" w:lineRule="auto"/>
        <w:ind w:left="1423" w:hanging="14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B9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Ukazatele pro oblast Sport a rekreace </w:t>
      </w:r>
    </w:p>
    <w:p w:rsidR="004D5225" w:rsidRPr="00FE1B91" w:rsidRDefault="004D5225" w:rsidP="004D5225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1B91">
        <w:rPr>
          <w:rFonts w:ascii="Times New Roman" w:hAnsi="Times New Roman" w:cs="Times New Roman"/>
          <w:sz w:val="24"/>
          <w:szCs w:val="24"/>
        </w:rPr>
        <w:t>15 m</w:t>
      </w:r>
      <w:r>
        <w:rPr>
          <w:rFonts w:ascii="Times New Roman" w:hAnsi="Times New Roman" w:cs="Times New Roman"/>
          <w:sz w:val="24"/>
          <w:szCs w:val="24"/>
        </w:rPr>
        <w:t>²</w:t>
      </w:r>
      <w:r w:rsidRPr="00FE1B91">
        <w:rPr>
          <w:rFonts w:ascii="Times New Roman" w:hAnsi="Times New Roman" w:cs="Times New Roman"/>
          <w:sz w:val="24"/>
          <w:szCs w:val="24"/>
        </w:rPr>
        <w:t xml:space="preserve"> /obyvatele; Sportovními a rekreačními plochami se rozumí funkční plochy sloužící sportu (SP), sloužící oddechu (SO 1-7) a velké sportovní areály (ZSP). TĚLOVÝCHOVNÉ PLOCHY: 4 - 6 m</w:t>
      </w:r>
      <w:r>
        <w:rPr>
          <w:rFonts w:ascii="Times New Roman" w:hAnsi="Times New Roman" w:cs="Times New Roman"/>
          <w:sz w:val="24"/>
          <w:szCs w:val="24"/>
        </w:rPr>
        <w:t>²</w:t>
      </w:r>
      <w:r w:rsidRPr="00FE1B91">
        <w:rPr>
          <w:rFonts w:ascii="Times New Roman" w:hAnsi="Times New Roman" w:cs="Times New Roman"/>
          <w:sz w:val="24"/>
          <w:szCs w:val="24"/>
        </w:rPr>
        <w:t xml:space="preserve"> /obyvatele; Ukazatel je použit pro jednotlivé části území hl. m. Prahy </w:t>
      </w:r>
      <w:r>
        <w:rPr>
          <w:rFonts w:ascii="Times New Roman" w:hAnsi="Times New Roman" w:cs="Times New Roman"/>
          <w:sz w:val="24"/>
          <w:szCs w:val="24"/>
        </w:rPr>
        <w:br/>
      </w:r>
      <w:r w:rsidRPr="00FE1B91">
        <w:rPr>
          <w:rFonts w:ascii="Times New Roman" w:hAnsi="Times New Roman" w:cs="Times New Roman"/>
          <w:sz w:val="24"/>
          <w:szCs w:val="24"/>
        </w:rPr>
        <w:t xml:space="preserve">a užší spádová území. Tělovýchovnými plochami se rozumí čisté plochy všech sportovních zařízení v území bez započtení </w:t>
      </w:r>
      <w:proofErr w:type="spellStart"/>
      <w:r w:rsidRPr="00FE1B91">
        <w:rPr>
          <w:rFonts w:ascii="Times New Roman" w:hAnsi="Times New Roman" w:cs="Times New Roman"/>
          <w:sz w:val="24"/>
          <w:szCs w:val="24"/>
        </w:rPr>
        <w:t>vnitroareálové</w:t>
      </w:r>
      <w:proofErr w:type="spellEnd"/>
      <w:r w:rsidRPr="00FE1B91">
        <w:rPr>
          <w:rFonts w:ascii="Times New Roman" w:hAnsi="Times New Roman" w:cs="Times New Roman"/>
          <w:sz w:val="24"/>
          <w:szCs w:val="24"/>
        </w:rPr>
        <w:t xml:space="preserve"> zeleně, komunikací, ploch pro parkování a ostatních doplňujících zařízení. To znamená, že zahrnuje čisté plochy sportovních zařízení jak v území sloužícím sportu, tak i v dalších polyfunkčních územích a monofunkčních plochách.</w:t>
      </w:r>
    </w:p>
    <w:p w:rsidR="004D5225" w:rsidRDefault="004D5225" w:rsidP="004D5225">
      <w:pPr>
        <w:autoSpaceDE w:val="0"/>
        <w:autoSpaceDN w:val="0"/>
        <w:adjustRightInd w:val="0"/>
        <w:spacing w:before="60" w:after="0" w:line="240" w:lineRule="auto"/>
        <w:rPr>
          <w:rFonts w:ascii="DIAFLD+TimesNewRoman" w:hAnsi="DIAFLD+TimesNewRoman" w:cs="DIAFLD+TimesNew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64"/>
        <w:gridCol w:w="1223"/>
        <w:gridCol w:w="5301"/>
      </w:tblGrid>
      <w:tr w:rsidR="004D5225" w:rsidTr="00944582">
        <w:tc>
          <w:tcPr>
            <w:tcW w:w="2764" w:type="dxa"/>
          </w:tcPr>
          <w:p w:rsidR="004D5225" w:rsidRPr="0057389E" w:rsidRDefault="004D5225" w:rsidP="00944582">
            <w:pPr>
              <w:autoSpaceDE w:val="0"/>
              <w:autoSpaceDN w:val="0"/>
              <w:adjustRightInd w:val="0"/>
              <w:spacing w:before="60"/>
              <w:rPr>
                <w:rFonts w:ascii="DIAFLD+TimesNewRoman" w:hAnsi="DIAFLD+TimesNewRoman" w:cs="DIAFLD+TimesNewRoman"/>
                <w:b/>
              </w:rPr>
            </w:pPr>
            <w:r>
              <w:rPr>
                <w:rFonts w:ascii="DIAFLD+TimesNewRoman" w:hAnsi="DIAFLD+TimesNewRoman" w:cs="DIAFLD+TimesNewRoman"/>
                <w:b/>
              </w:rPr>
              <w:t xml:space="preserve">Druh plochy </w:t>
            </w:r>
          </w:p>
        </w:tc>
        <w:tc>
          <w:tcPr>
            <w:tcW w:w="0" w:type="auto"/>
          </w:tcPr>
          <w:p w:rsidR="004D5225" w:rsidRPr="0057389E" w:rsidRDefault="004D5225" w:rsidP="00944582">
            <w:pPr>
              <w:autoSpaceDE w:val="0"/>
              <w:autoSpaceDN w:val="0"/>
              <w:adjustRightInd w:val="0"/>
              <w:spacing w:before="60"/>
              <w:rPr>
                <w:rFonts w:ascii="DIAFLD+TimesNewRoman" w:hAnsi="DIAFLD+TimesNewRoman" w:cs="DIAFLD+TimesNewRoman"/>
                <w:b/>
              </w:rPr>
            </w:pPr>
            <w:r w:rsidRPr="0057389E">
              <w:rPr>
                <w:rFonts w:ascii="DIAFLD+TimesNewRoman" w:hAnsi="DIAFLD+TimesNewRoman" w:cs="DIAFLD+TimesNewRoman"/>
                <w:b/>
              </w:rPr>
              <w:t>P</w:t>
            </w:r>
            <w:r>
              <w:rPr>
                <w:rFonts w:ascii="DIAFLD+TimesNewRoman" w:hAnsi="DIAFLD+TimesNewRoman" w:cs="DIAFLD+TimesNewRoman"/>
                <w:b/>
              </w:rPr>
              <w:t>locha/</w:t>
            </w:r>
            <w:r w:rsidRPr="0057389E">
              <w:rPr>
                <w:rFonts w:ascii="DIAFLD+TimesNewRoman" w:hAnsi="DIAFLD+TimesNewRoman" w:cs="DIAFLD+TimesNewRoman"/>
                <w:b/>
              </w:rPr>
              <w:t xml:space="preserve"> obyvatel</w:t>
            </w:r>
          </w:p>
        </w:tc>
        <w:tc>
          <w:tcPr>
            <w:tcW w:w="0" w:type="auto"/>
          </w:tcPr>
          <w:p w:rsidR="004D5225" w:rsidRPr="0057389E" w:rsidRDefault="004D5225" w:rsidP="00944582">
            <w:pPr>
              <w:autoSpaceDE w:val="0"/>
              <w:autoSpaceDN w:val="0"/>
              <w:adjustRightInd w:val="0"/>
              <w:spacing w:before="60"/>
              <w:rPr>
                <w:rFonts w:ascii="DIAFLD+TimesNewRoman" w:hAnsi="DIAFLD+TimesNewRoman" w:cs="DIAFLD+TimesNewRoman"/>
                <w:b/>
              </w:rPr>
            </w:pPr>
            <w:r w:rsidRPr="0057389E">
              <w:rPr>
                <w:rFonts w:ascii="DIAFLD+TimesNewRoman" w:hAnsi="DIAFLD+TimesNewRoman" w:cs="DIAFLD+TimesNewRoman"/>
                <w:b/>
              </w:rPr>
              <w:t>Poznámka, resp. upřesnění</w:t>
            </w:r>
          </w:p>
        </w:tc>
      </w:tr>
      <w:tr w:rsidR="004D5225" w:rsidRPr="00FD17B4" w:rsidTr="00944582">
        <w:tc>
          <w:tcPr>
            <w:tcW w:w="0" w:type="auto"/>
          </w:tcPr>
          <w:p w:rsidR="004D5225" w:rsidRPr="00FD17B4" w:rsidRDefault="004D5225" w:rsidP="00944582">
            <w:pPr>
              <w:autoSpaceDE w:val="0"/>
              <w:autoSpaceDN w:val="0"/>
              <w:adjustRightInd w:val="0"/>
              <w:spacing w:before="60"/>
              <w:rPr>
                <w:rFonts w:ascii="DIAFLD+TimesNewRoman" w:hAnsi="DIAFLD+TimesNewRoman" w:cs="DIAFLD+TimesNewRoman"/>
                <w:color w:val="000000"/>
              </w:rPr>
            </w:pPr>
            <w:r w:rsidRPr="00FD17B4">
              <w:rPr>
                <w:rFonts w:ascii="DIAFLD+TimesNewRoman" w:hAnsi="DIAFLD+TimesNewRoman" w:cs="DIAFLD+TimesNewRoman"/>
                <w:color w:val="000000"/>
              </w:rPr>
              <w:t>Sportovní a rekreační plochy</w:t>
            </w:r>
          </w:p>
        </w:tc>
        <w:tc>
          <w:tcPr>
            <w:tcW w:w="0" w:type="auto"/>
          </w:tcPr>
          <w:p w:rsidR="004D5225" w:rsidRPr="00FD17B4" w:rsidRDefault="004D5225" w:rsidP="00944582">
            <w:pPr>
              <w:autoSpaceDE w:val="0"/>
              <w:autoSpaceDN w:val="0"/>
              <w:adjustRightInd w:val="0"/>
              <w:spacing w:before="60"/>
              <w:rPr>
                <w:rFonts w:ascii="DIAFLD+TimesNewRoman" w:hAnsi="DIAFLD+TimesNewRoman" w:cs="DIAFLD+TimesNewRoman"/>
                <w:color w:val="000000"/>
              </w:rPr>
            </w:pPr>
            <w:r w:rsidRPr="00FD17B4">
              <w:rPr>
                <w:rFonts w:ascii="DIAFLD+TimesNewRoman" w:hAnsi="DIAFLD+TimesNewRoman" w:cs="DIAFLD+TimesNewRoman"/>
                <w:color w:val="000000"/>
              </w:rPr>
              <w:t>15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²</w:t>
            </w:r>
            <w:r w:rsidRPr="00FD17B4">
              <w:rPr>
                <w:rFonts w:ascii="DIAFLD+TimesNewRoman" w:hAnsi="DIAFLD+TimesNewRoman" w:cs="DIAFLD+TimesNewRoman"/>
                <w:color w:val="000000"/>
              </w:rPr>
              <w:t xml:space="preserve"> /obyvatele</w:t>
            </w:r>
          </w:p>
        </w:tc>
        <w:tc>
          <w:tcPr>
            <w:tcW w:w="0" w:type="auto"/>
          </w:tcPr>
          <w:p w:rsidR="004D5225" w:rsidRPr="00FD17B4" w:rsidRDefault="004D5225" w:rsidP="00944582">
            <w:pPr>
              <w:autoSpaceDE w:val="0"/>
              <w:autoSpaceDN w:val="0"/>
              <w:adjustRightInd w:val="0"/>
              <w:spacing w:before="60"/>
              <w:rPr>
                <w:rFonts w:ascii="DIAFLD+TimesNewRoman" w:hAnsi="DIAFLD+TimesNewRoman" w:cs="DIAFLD+TimesNewRoman"/>
                <w:color w:val="000000"/>
              </w:rPr>
            </w:pPr>
            <w:r w:rsidRPr="00FD17B4">
              <w:rPr>
                <w:rFonts w:ascii="DIAFLD+TimesNewRoman" w:hAnsi="DIAFLD+TimesNewRoman" w:cs="DIAFLD+TimesNewRoman"/>
                <w:color w:val="000000"/>
              </w:rPr>
              <w:t xml:space="preserve">Sportovními a rekreačními plochami se rozumí funkční plochy sloužící sportu (SP), sloužící oddechu (SO 1-7) </w:t>
            </w:r>
            <w:r>
              <w:rPr>
                <w:rFonts w:ascii="DIAFLD+TimesNewRoman" w:hAnsi="DIAFLD+TimesNewRoman" w:cs="DIAFLD+TimesNewRoman"/>
                <w:color w:val="000000"/>
              </w:rPr>
              <w:br/>
            </w:r>
            <w:r w:rsidRPr="00FD17B4">
              <w:rPr>
                <w:rFonts w:ascii="DIAFLD+TimesNewRoman" w:hAnsi="DIAFLD+TimesNewRoman" w:cs="DIAFLD+TimesNewRoman"/>
                <w:color w:val="000000"/>
              </w:rPr>
              <w:t>a velké sportovní areály (ZSP)</w:t>
            </w:r>
          </w:p>
        </w:tc>
      </w:tr>
      <w:tr w:rsidR="004D5225" w:rsidRPr="00FD17B4" w:rsidTr="00944582">
        <w:tc>
          <w:tcPr>
            <w:tcW w:w="0" w:type="auto"/>
          </w:tcPr>
          <w:p w:rsidR="004D5225" w:rsidRPr="00FD17B4" w:rsidRDefault="004D5225" w:rsidP="00944582">
            <w:pPr>
              <w:autoSpaceDE w:val="0"/>
              <w:autoSpaceDN w:val="0"/>
              <w:adjustRightInd w:val="0"/>
              <w:spacing w:before="60"/>
              <w:rPr>
                <w:rFonts w:ascii="DIAFLD+TimesNewRoman" w:hAnsi="DIAFLD+TimesNewRoman" w:cs="DIAFLD+TimesNewRoman"/>
                <w:color w:val="000000"/>
              </w:rPr>
            </w:pPr>
            <w:r w:rsidRPr="00FD17B4">
              <w:rPr>
                <w:rFonts w:ascii="DIAFLD+TimesNewRoman" w:hAnsi="DIAFLD+TimesNewRoman" w:cs="DIAFLD+TimesNewRoman"/>
                <w:color w:val="000000"/>
              </w:rPr>
              <w:t xml:space="preserve">Tělovýchovné plochy </w:t>
            </w:r>
          </w:p>
        </w:tc>
        <w:tc>
          <w:tcPr>
            <w:tcW w:w="0" w:type="auto"/>
          </w:tcPr>
          <w:p w:rsidR="004D5225" w:rsidRPr="00FD17B4" w:rsidRDefault="004D5225" w:rsidP="00944582">
            <w:pPr>
              <w:autoSpaceDE w:val="0"/>
              <w:autoSpaceDN w:val="0"/>
              <w:adjustRightInd w:val="0"/>
              <w:spacing w:before="60"/>
              <w:rPr>
                <w:rFonts w:ascii="DIAFLD+TimesNewRoman" w:hAnsi="DIAFLD+TimesNewRoman" w:cs="DIAFLD+TimesNewRoman"/>
                <w:color w:val="000000"/>
              </w:rPr>
            </w:pPr>
            <w:r w:rsidRPr="00FD17B4">
              <w:rPr>
                <w:rFonts w:ascii="DIAFLD+TimesNewRoman" w:hAnsi="DIAFLD+TimesNewRoman" w:cs="DIAFLD+TimesNewRoman"/>
                <w:color w:val="000000"/>
              </w:rPr>
              <w:t>4 - 6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²</w:t>
            </w:r>
            <w:r w:rsidRPr="00FD17B4">
              <w:rPr>
                <w:rFonts w:ascii="DIAFLD+TimesNewRoman" w:hAnsi="DIAFLD+TimesNewRoman" w:cs="DIAFLD+TimesNewRoman"/>
                <w:color w:val="000000"/>
              </w:rPr>
              <w:t xml:space="preserve"> /obyvatele</w:t>
            </w:r>
          </w:p>
        </w:tc>
        <w:tc>
          <w:tcPr>
            <w:tcW w:w="0" w:type="auto"/>
          </w:tcPr>
          <w:p w:rsidR="004D5225" w:rsidRPr="00FD17B4" w:rsidRDefault="004D5225" w:rsidP="00944582">
            <w:pPr>
              <w:autoSpaceDE w:val="0"/>
              <w:autoSpaceDN w:val="0"/>
              <w:adjustRightInd w:val="0"/>
              <w:spacing w:before="60"/>
              <w:rPr>
                <w:rFonts w:ascii="DIAFLD+TimesNewRoman" w:hAnsi="DIAFLD+TimesNewRoman" w:cs="DIAFLD+TimesNewRoman"/>
                <w:color w:val="000000"/>
              </w:rPr>
            </w:pPr>
            <w:r w:rsidRPr="00FD17B4">
              <w:rPr>
                <w:rFonts w:ascii="DIAFLD+TimesNewRoman" w:hAnsi="DIAFLD+TimesNewRoman" w:cs="DIAFLD+TimesNewRoman"/>
                <w:color w:val="000000"/>
              </w:rPr>
              <w:t xml:space="preserve">Ukazatel je použit pro jednotlivé části území hl. m. Prahy a užší spádová území. Tělovýchovnými plochami se rozumí čisté plochy všech sportovních zařízení v území bez započtení </w:t>
            </w:r>
            <w:proofErr w:type="spellStart"/>
            <w:r w:rsidRPr="00FD17B4">
              <w:rPr>
                <w:rFonts w:ascii="DIAFLD+TimesNewRoman" w:hAnsi="DIAFLD+TimesNewRoman" w:cs="DIAFLD+TimesNewRoman"/>
                <w:color w:val="000000"/>
              </w:rPr>
              <w:t>vnitroareálové</w:t>
            </w:r>
            <w:proofErr w:type="spellEnd"/>
            <w:r w:rsidRPr="00FD17B4">
              <w:rPr>
                <w:rFonts w:ascii="DIAFLD+TimesNewRoman" w:hAnsi="DIAFLD+TimesNewRoman" w:cs="DIAFLD+TimesNewRoman"/>
                <w:color w:val="000000"/>
              </w:rPr>
              <w:t xml:space="preserve"> zeleně, komunikací, ploch pro parkování a ostatních doplňujících zařízení. To znamená, že zahrnuje čisté p</w:t>
            </w:r>
            <w:r>
              <w:rPr>
                <w:rFonts w:ascii="DIAFLD+TimesNewRoman" w:hAnsi="DIAFLD+TimesNewRoman" w:cs="DIAFLD+TimesNewRoman"/>
                <w:color w:val="000000"/>
              </w:rPr>
              <w:t xml:space="preserve">lochy sportovních zařízení jak </w:t>
            </w:r>
            <w:r w:rsidRPr="00FD17B4">
              <w:rPr>
                <w:rFonts w:ascii="DIAFLD+TimesNewRoman" w:hAnsi="DIAFLD+TimesNewRoman" w:cs="DIAFLD+TimesNewRoman"/>
                <w:color w:val="000000"/>
              </w:rPr>
              <w:t>v území sloužícím sportu, tak i v dalších polyfunkčních územích a monofunkčních plochách.</w:t>
            </w:r>
          </w:p>
        </w:tc>
      </w:tr>
    </w:tbl>
    <w:p w:rsidR="004D5225" w:rsidRDefault="004D5225" w:rsidP="004D5225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5225" w:rsidRPr="00A83FCF" w:rsidRDefault="004D5225" w:rsidP="004D5225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3FCF">
        <w:rPr>
          <w:rFonts w:ascii="Times New Roman" w:hAnsi="Times New Roman" w:cs="Times New Roman"/>
          <w:b/>
          <w:color w:val="000000"/>
          <w:sz w:val="24"/>
          <w:szCs w:val="24"/>
        </w:rPr>
        <w:t>Ukazatele pro oblast Obchod</w:t>
      </w:r>
    </w:p>
    <w:p w:rsidR="004D5225" w:rsidRPr="00FD17B4" w:rsidRDefault="004D5225" w:rsidP="004D5225">
      <w:pPr>
        <w:autoSpaceDE w:val="0"/>
        <w:autoSpaceDN w:val="0"/>
        <w:adjustRightInd w:val="0"/>
        <w:spacing w:before="60" w:after="0" w:line="240" w:lineRule="auto"/>
        <w:rPr>
          <w:rFonts w:ascii="DIAFLD+TimesNewRoman" w:hAnsi="DIAFLD+TimesNewRoman" w:cs="DIAFLD+TimesNewRoman"/>
          <w:b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64"/>
        <w:gridCol w:w="1223"/>
        <w:gridCol w:w="4201"/>
      </w:tblGrid>
      <w:tr w:rsidR="004D5225" w:rsidRPr="00FD17B4" w:rsidTr="00944582">
        <w:tc>
          <w:tcPr>
            <w:tcW w:w="2764" w:type="dxa"/>
          </w:tcPr>
          <w:p w:rsidR="004D5225" w:rsidRPr="00FD17B4" w:rsidRDefault="004D5225" w:rsidP="00944582">
            <w:pPr>
              <w:autoSpaceDE w:val="0"/>
              <w:autoSpaceDN w:val="0"/>
              <w:adjustRightInd w:val="0"/>
              <w:spacing w:before="60"/>
              <w:rPr>
                <w:rFonts w:ascii="DIAFLD+TimesNewRoman" w:hAnsi="DIAFLD+TimesNewRoman" w:cs="DIAFLD+TimesNewRoman"/>
                <w:b/>
                <w:color w:val="000000"/>
              </w:rPr>
            </w:pPr>
            <w:r w:rsidRPr="00FD17B4">
              <w:rPr>
                <w:rFonts w:ascii="DIAFLD+TimesNewRoman" w:hAnsi="DIAFLD+TimesNewRoman" w:cs="DIAFLD+TimesNewRoman"/>
                <w:b/>
                <w:color w:val="000000"/>
              </w:rPr>
              <w:t xml:space="preserve">Druh plochy </w:t>
            </w:r>
          </w:p>
        </w:tc>
        <w:tc>
          <w:tcPr>
            <w:tcW w:w="0" w:type="auto"/>
          </w:tcPr>
          <w:p w:rsidR="004D5225" w:rsidRPr="00FD17B4" w:rsidRDefault="004D5225" w:rsidP="00944582">
            <w:pPr>
              <w:autoSpaceDE w:val="0"/>
              <w:autoSpaceDN w:val="0"/>
              <w:adjustRightInd w:val="0"/>
              <w:spacing w:before="60"/>
              <w:rPr>
                <w:rFonts w:ascii="DIAFLD+TimesNewRoman" w:hAnsi="DIAFLD+TimesNewRoman" w:cs="DIAFLD+TimesNewRoman"/>
                <w:b/>
                <w:color w:val="000000"/>
              </w:rPr>
            </w:pPr>
            <w:r w:rsidRPr="00FD17B4">
              <w:rPr>
                <w:rFonts w:ascii="DIAFLD+TimesNewRoman" w:hAnsi="DIAFLD+TimesNewRoman" w:cs="DIAFLD+TimesNewRoman"/>
                <w:b/>
                <w:color w:val="000000"/>
              </w:rPr>
              <w:t>Plocha/ obyvatel</w:t>
            </w:r>
          </w:p>
        </w:tc>
        <w:tc>
          <w:tcPr>
            <w:tcW w:w="0" w:type="auto"/>
          </w:tcPr>
          <w:p w:rsidR="004D5225" w:rsidRPr="00FD17B4" w:rsidRDefault="004D5225" w:rsidP="00944582">
            <w:pPr>
              <w:autoSpaceDE w:val="0"/>
              <w:autoSpaceDN w:val="0"/>
              <w:adjustRightInd w:val="0"/>
              <w:spacing w:before="60"/>
              <w:rPr>
                <w:rFonts w:ascii="DIAFLD+TimesNewRoman" w:hAnsi="DIAFLD+TimesNewRoman" w:cs="DIAFLD+TimesNewRoman"/>
                <w:b/>
                <w:color w:val="000000"/>
              </w:rPr>
            </w:pPr>
            <w:r w:rsidRPr="00FD17B4">
              <w:rPr>
                <w:rFonts w:ascii="DIAFLD+TimesNewRoman" w:hAnsi="DIAFLD+TimesNewRoman" w:cs="DIAFLD+TimesNewRoman"/>
                <w:b/>
                <w:color w:val="000000"/>
              </w:rPr>
              <w:t>Poznámka, resp. upřesnění</w:t>
            </w:r>
          </w:p>
        </w:tc>
      </w:tr>
      <w:tr w:rsidR="004D5225" w:rsidRPr="00FD17B4" w:rsidTr="00944582">
        <w:tc>
          <w:tcPr>
            <w:tcW w:w="0" w:type="auto"/>
          </w:tcPr>
          <w:p w:rsidR="004D5225" w:rsidRPr="00FD17B4" w:rsidRDefault="004D5225" w:rsidP="00944582">
            <w:pPr>
              <w:autoSpaceDE w:val="0"/>
              <w:autoSpaceDN w:val="0"/>
              <w:adjustRightInd w:val="0"/>
              <w:spacing w:before="60"/>
              <w:rPr>
                <w:rFonts w:ascii="DIAFLD+TimesNewRoman" w:hAnsi="DIAFLD+TimesNewRoman" w:cs="DIAFLD+TimesNewRoman"/>
                <w:color w:val="000000"/>
              </w:rPr>
            </w:pPr>
            <w:r w:rsidRPr="00FD17B4">
              <w:rPr>
                <w:rFonts w:ascii="DIAFLD+TimesNewRoman" w:hAnsi="DIAFLD+TimesNewRoman" w:cs="DIAFLD+TimesNewRoman"/>
                <w:color w:val="000000"/>
              </w:rPr>
              <w:t>Prodejní plochy</w:t>
            </w:r>
          </w:p>
        </w:tc>
        <w:tc>
          <w:tcPr>
            <w:tcW w:w="0" w:type="auto"/>
          </w:tcPr>
          <w:p w:rsidR="004D5225" w:rsidRPr="00EE71E0" w:rsidRDefault="004D5225" w:rsidP="0094458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DIAFLD+TimesNewRoman" w:hAnsi="DIAFLD+TimesNewRoman" w:cs="DIAFLD+TimesNewRoman"/>
                <w:color w:val="000000"/>
              </w:rPr>
            </w:pPr>
            <w:r w:rsidRPr="00EE71E0">
              <w:rPr>
                <w:rFonts w:ascii="DIAFLD+TimesNewRoman" w:hAnsi="DIAFLD+TimesNewRoman" w:cs="DIAFLD+TimesNewRoman"/>
                <w:color w:val="000000"/>
              </w:rPr>
              <w:t>1,0 - 1</w:t>
            </w:r>
            <w:r w:rsidRPr="00FD17B4">
              <w:rPr>
                <w:rFonts w:ascii="DIAFLD+TimesNewRoman" w:hAnsi="DIAFLD+TimesNewRoman" w:cs="DIAFLD+TimesNewRoman"/>
                <w:color w:val="000000"/>
              </w:rPr>
              <w:t>,1 m² /obyvatele</w:t>
            </w:r>
          </w:p>
        </w:tc>
        <w:tc>
          <w:tcPr>
            <w:tcW w:w="0" w:type="auto"/>
          </w:tcPr>
          <w:p w:rsidR="004D5225" w:rsidRPr="00FD17B4" w:rsidRDefault="004D5225" w:rsidP="00944582">
            <w:pPr>
              <w:autoSpaceDE w:val="0"/>
              <w:autoSpaceDN w:val="0"/>
              <w:adjustRightInd w:val="0"/>
              <w:spacing w:before="60"/>
              <w:rPr>
                <w:rFonts w:ascii="DIAFLD+TimesNewRoman" w:hAnsi="DIAFLD+TimesNewRoman" w:cs="DIAFLD+TimesNewRoman"/>
                <w:color w:val="000000"/>
              </w:rPr>
            </w:pPr>
            <w:r w:rsidRPr="00FD17B4">
              <w:rPr>
                <w:rFonts w:ascii="DIAFLD+TimesNewRoman" w:hAnsi="DIAFLD+TimesNewRoman" w:cs="DIAFLD+TimesNewRoman"/>
                <w:color w:val="000000"/>
              </w:rPr>
              <w:t xml:space="preserve">Ukazatel je plošným ukazatelem, vztaženým na celé území hl. m. Prahy, přičemž se předpokládá nejméně 30% z celkového počtu prodejních ploch na území </w:t>
            </w:r>
            <w:proofErr w:type="spellStart"/>
            <w:proofErr w:type="gramStart"/>
            <w:r w:rsidRPr="00FD17B4">
              <w:rPr>
                <w:rFonts w:ascii="DIAFLD+TimesNewRoman" w:hAnsi="DIAFLD+TimesNewRoman" w:cs="DIAFLD+TimesNewRoman"/>
                <w:color w:val="000000"/>
              </w:rPr>
              <w:t>hl.m</w:t>
            </w:r>
            <w:proofErr w:type="spellEnd"/>
            <w:r w:rsidRPr="00FD17B4">
              <w:rPr>
                <w:rFonts w:ascii="DIAFLD+TimesNewRoman" w:hAnsi="DIAFLD+TimesNewRoman" w:cs="DIAFLD+TimesNewRoman"/>
                <w:color w:val="000000"/>
              </w:rPr>
              <w:t>.</w:t>
            </w:r>
            <w:proofErr w:type="gramEnd"/>
            <w:r w:rsidRPr="00FD17B4">
              <w:rPr>
                <w:rFonts w:ascii="DIAFLD+TimesNewRoman" w:hAnsi="DIAFLD+TimesNewRoman" w:cs="DIAFLD+TimesNewRoman"/>
                <w:color w:val="000000"/>
              </w:rPr>
              <w:t xml:space="preserve"> Prahy soustředěných v obchodních zařízeních obvodového a regionálního významu.</w:t>
            </w:r>
          </w:p>
          <w:p w:rsidR="004D5225" w:rsidRPr="00FD17B4" w:rsidRDefault="004D5225" w:rsidP="00944582">
            <w:pPr>
              <w:autoSpaceDE w:val="0"/>
              <w:autoSpaceDN w:val="0"/>
              <w:adjustRightInd w:val="0"/>
              <w:spacing w:before="60"/>
              <w:rPr>
                <w:rFonts w:ascii="DIAFLD+TimesNewRoman" w:hAnsi="DIAFLD+TimesNewRoman" w:cs="DIAFLD+TimesNewRoman"/>
                <w:color w:val="000000"/>
              </w:rPr>
            </w:pPr>
            <w:r w:rsidRPr="00FD17B4">
              <w:rPr>
                <w:rFonts w:ascii="DIAFLD+TimesNewRoman" w:hAnsi="DIAFLD+TimesNewRoman" w:cs="DIAFLD+TimesNewRoman"/>
                <w:color w:val="000000"/>
              </w:rPr>
              <w:t>Prodejní plocha je hrubá podlažní plocha maloobchodního zařízení, kde při prodeji zboží dochází ke kontaktu se zákazníkem.</w:t>
            </w:r>
          </w:p>
        </w:tc>
      </w:tr>
      <w:tr w:rsidR="004D5225" w:rsidRPr="00FD17B4" w:rsidTr="00944582">
        <w:tc>
          <w:tcPr>
            <w:tcW w:w="0" w:type="auto"/>
          </w:tcPr>
          <w:p w:rsidR="004D5225" w:rsidRPr="00FD17B4" w:rsidRDefault="004D5225" w:rsidP="00944582">
            <w:pPr>
              <w:autoSpaceDE w:val="0"/>
              <w:autoSpaceDN w:val="0"/>
              <w:adjustRightInd w:val="0"/>
              <w:spacing w:before="60"/>
              <w:rPr>
                <w:rFonts w:ascii="DIAFLD+TimesNewRoman" w:hAnsi="DIAFLD+TimesNewRoman" w:cs="DIAFLD+TimesNewRoman"/>
                <w:color w:val="000000"/>
              </w:rPr>
            </w:pPr>
            <w:r w:rsidRPr="00FD17B4">
              <w:rPr>
                <w:rFonts w:ascii="DIAFLD+TimesNewRoman" w:hAnsi="DIAFLD+TimesNewRoman" w:cs="DIAFLD+TimesNewRoman"/>
                <w:color w:val="000000"/>
              </w:rPr>
              <w:t>Obchodní zařízení lokálního významu</w:t>
            </w:r>
          </w:p>
        </w:tc>
        <w:tc>
          <w:tcPr>
            <w:tcW w:w="0" w:type="auto"/>
          </w:tcPr>
          <w:p w:rsidR="004D5225" w:rsidRPr="00FD17B4" w:rsidRDefault="004D5225" w:rsidP="00944582">
            <w:pPr>
              <w:autoSpaceDE w:val="0"/>
              <w:autoSpaceDN w:val="0"/>
              <w:adjustRightInd w:val="0"/>
              <w:spacing w:before="60"/>
              <w:rPr>
                <w:rFonts w:ascii="DIAFLD+TimesNewRoman" w:hAnsi="DIAFLD+TimesNewRoman" w:cs="DIAFLD+TimesNewRoman"/>
                <w:color w:val="000000"/>
              </w:rPr>
            </w:pPr>
            <w:r w:rsidRPr="00FD17B4">
              <w:rPr>
                <w:rFonts w:ascii="DIAFLD+TimesNewRoman" w:hAnsi="DIAFLD+TimesNewRoman" w:cs="DIAFLD+TimesNewRoman"/>
                <w:color w:val="000000"/>
              </w:rPr>
              <w:t>4 - 6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²</w:t>
            </w:r>
            <w:r w:rsidRPr="00FD17B4">
              <w:rPr>
                <w:rFonts w:ascii="DIAFLD+TimesNewRoman" w:hAnsi="DIAFLD+TimesNewRoman" w:cs="DIAFLD+TimesNewRoman"/>
                <w:color w:val="000000"/>
              </w:rPr>
              <w:t xml:space="preserve"> /obyvatele</w:t>
            </w:r>
          </w:p>
        </w:tc>
        <w:tc>
          <w:tcPr>
            <w:tcW w:w="0" w:type="auto"/>
          </w:tcPr>
          <w:p w:rsidR="004D5225" w:rsidRPr="00FD17B4" w:rsidRDefault="004D5225" w:rsidP="00944582">
            <w:pPr>
              <w:autoSpaceDE w:val="0"/>
              <w:autoSpaceDN w:val="0"/>
              <w:adjustRightInd w:val="0"/>
              <w:spacing w:before="60"/>
              <w:rPr>
                <w:rFonts w:ascii="DIAFLD+TimesNewRoman" w:hAnsi="DIAFLD+TimesNewRoman" w:cs="DIAFLD+TimesNewRoman"/>
                <w:color w:val="000000"/>
              </w:rPr>
            </w:pPr>
            <w:r w:rsidRPr="00FD17B4">
              <w:rPr>
                <w:rFonts w:ascii="DIAFLD+TimesNewRoman" w:hAnsi="DIAFLD+TimesNewRoman" w:cs="DIAFLD+TimesNewRoman"/>
                <w:b/>
                <w:color w:val="000000"/>
              </w:rPr>
              <w:t>Obchodní zařízení lokálního významu</w:t>
            </w:r>
            <w:r w:rsidRPr="00FD17B4">
              <w:rPr>
                <w:rFonts w:ascii="DIAFLD+TimesNewRoman" w:hAnsi="DIAFLD+TimesNewRoman" w:cs="DIAFLD+TimesNewRoman"/>
                <w:color w:val="000000"/>
              </w:rPr>
              <w:t xml:space="preserve"> tvoří maloobchodní plochy, umístěné zpravidla </w:t>
            </w:r>
            <w:r w:rsidRPr="00FD17B4">
              <w:rPr>
                <w:rFonts w:ascii="DIAFLD+TimesNewRoman" w:hAnsi="DIAFLD+TimesNewRoman" w:cs="DIAFLD+TimesNewRoman"/>
                <w:color w:val="000000"/>
              </w:rPr>
              <w:br/>
              <w:t>v docházkové vzdálenosti obyvatel; soustřeďuje méně než 15 000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²</w:t>
            </w:r>
            <w:r w:rsidRPr="00FD17B4">
              <w:rPr>
                <w:rFonts w:ascii="DIAFLD+TimesNewRoman" w:hAnsi="DIAFLD+TimesNewRoman" w:cs="DIAFLD+TimesNewRoman"/>
                <w:color w:val="000000"/>
              </w:rPr>
              <w:t xml:space="preserve"> prodejní plochy.</w:t>
            </w:r>
          </w:p>
        </w:tc>
      </w:tr>
      <w:tr w:rsidR="004D5225" w:rsidRPr="00FD17B4" w:rsidTr="00944582">
        <w:tc>
          <w:tcPr>
            <w:tcW w:w="0" w:type="auto"/>
          </w:tcPr>
          <w:p w:rsidR="004D5225" w:rsidRPr="00FD17B4" w:rsidRDefault="004D5225" w:rsidP="00944582">
            <w:pPr>
              <w:autoSpaceDE w:val="0"/>
              <w:autoSpaceDN w:val="0"/>
              <w:adjustRightInd w:val="0"/>
              <w:spacing w:before="60"/>
              <w:rPr>
                <w:rFonts w:ascii="DIAFLD+TimesNewRoman" w:hAnsi="DIAFLD+TimesNewRoman" w:cs="DIAFLD+TimesNewRoman"/>
                <w:color w:val="000000"/>
              </w:rPr>
            </w:pPr>
            <w:r w:rsidRPr="00FD17B4">
              <w:rPr>
                <w:rFonts w:ascii="DIAFLD+TimesNewRoman" w:hAnsi="DIAFLD+TimesNewRoman" w:cs="DIAFLD+TimesNewRoman"/>
                <w:color w:val="000000"/>
              </w:rPr>
              <w:t>Obchodní zařízení obvodového významu</w:t>
            </w:r>
          </w:p>
        </w:tc>
        <w:tc>
          <w:tcPr>
            <w:tcW w:w="0" w:type="auto"/>
          </w:tcPr>
          <w:p w:rsidR="004D5225" w:rsidRPr="00FD17B4" w:rsidRDefault="004D5225" w:rsidP="00944582">
            <w:pPr>
              <w:autoSpaceDE w:val="0"/>
              <w:autoSpaceDN w:val="0"/>
              <w:adjustRightInd w:val="0"/>
              <w:spacing w:before="60"/>
              <w:rPr>
                <w:rFonts w:ascii="DIAFLD+TimesNewRoman" w:hAnsi="DIAFLD+TimesNewRoman" w:cs="DIAFLD+TimesNewRoman"/>
                <w:color w:val="000000"/>
              </w:rPr>
            </w:pPr>
          </w:p>
        </w:tc>
        <w:tc>
          <w:tcPr>
            <w:tcW w:w="0" w:type="auto"/>
          </w:tcPr>
          <w:p w:rsidR="004D5225" w:rsidRPr="00FD17B4" w:rsidRDefault="004D5225" w:rsidP="00944582">
            <w:pPr>
              <w:autoSpaceDE w:val="0"/>
              <w:autoSpaceDN w:val="0"/>
              <w:adjustRightInd w:val="0"/>
              <w:spacing w:before="60"/>
              <w:rPr>
                <w:rFonts w:ascii="DIAFLD+TimesNewRoman" w:hAnsi="DIAFLD+TimesNewRoman" w:cs="DIAFLD+TimesNewRoman"/>
                <w:color w:val="000000"/>
              </w:rPr>
            </w:pPr>
            <w:r w:rsidRPr="00FD17B4">
              <w:rPr>
                <w:rFonts w:ascii="DIAFLD+TimesNewRoman" w:hAnsi="DIAFLD+TimesNewRoman" w:cs="DIAFLD+TimesNewRoman"/>
                <w:b/>
                <w:color w:val="000000"/>
              </w:rPr>
              <w:t>Obchodní zařízení obvodového významu</w:t>
            </w:r>
            <w:r w:rsidRPr="00FD17B4">
              <w:rPr>
                <w:rFonts w:ascii="DIAFLD+TimesNewRoman" w:hAnsi="DIAFLD+TimesNewRoman" w:cs="DIAFLD+TimesNewRoman"/>
                <w:color w:val="000000"/>
              </w:rPr>
              <w:t xml:space="preserve"> je kapacitní soustředění maloobchodních ploch, zpravidla v těžišti pohybu obyvatel a v dosahu hromadné dopravy. Spádová oblast pro osobní automobily je vymezena dojížďkou do 10 minut; soustřeďuje 15 000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²</w:t>
            </w:r>
            <w:r>
              <w:rPr>
                <w:rFonts w:ascii="DIAFLD+TimesNewRoman" w:hAnsi="DIAFLD+TimesNewRoman" w:cs="DIAFLD+TimesNewRoman"/>
                <w:color w:val="000000"/>
              </w:rPr>
              <w:t xml:space="preserve"> až </w:t>
            </w:r>
            <w:r w:rsidRPr="00FD17B4">
              <w:rPr>
                <w:rFonts w:ascii="DIAFLD+TimesNewRoman" w:hAnsi="DIAFLD+TimesNewRoman" w:cs="DIAFLD+TimesNewRoman"/>
                <w:color w:val="000000"/>
              </w:rPr>
              <w:t>40 000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²</w:t>
            </w:r>
            <w:r w:rsidRPr="00FD17B4">
              <w:rPr>
                <w:rFonts w:ascii="DIAFLD+TimesNewRoman" w:hAnsi="DIAFLD+TimesNewRoman" w:cs="DIAFLD+TimesNewRoman"/>
                <w:color w:val="000000"/>
              </w:rPr>
              <w:t xml:space="preserve"> prodejní plochy. </w:t>
            </w:r>
          </w:p>
        </w:tc>
      </w:tr>
      <w:tr w:rsidR="004D5225" w:rsidRPr="00FD17B4" w:rsidTr="00944582">
        <w:tc>
          <w:tcPr>
            <w:tcW w:w="0" w:type="auto"/>
          </w:tcPr>
          <w:p w:rsidR="004D5225" w:rsidRPr="00FD17B4" w:rsidRDefault="004D5225" w:rsidP="00944582">
            <w:pPr>
              <w:autoSpaceDE w:val="0"/>
              <w:autoSpaceDN w:val="0"/>
              <w:adjustRightInd w:val="0"/>
              <w:spacing w:before="60"/>
              <w:rPr>
                <w:rFonts w:ascii="DIAFLD+TimesNewRoman" w:hAnsi="DIAFLD+TimesNewRoman" w:cs="DIAFLD+TimesNewRoman"/>
                <w:color w:val="000000"/>
              </w:rPr>
            </w:pPr>
            <w:r w:rsidRPr="00FD17B4">
              <w:rPr>
                <w:rFonts w:ascii="DIAFLD+TimesNewRoman" w:hAnsi="DIAFLD+TimesNewRoman" w:cs="DIAFLD+TimesNewRoman"/>
                <w:color w:val="000000"/>
              </w:rPr>
              <w:t>Obchodní zařízení regionálního významu</w:t>
            </w:r>
          </w:p>
        </w:tc>
        <w:tc>
          <w:tcPr>
            <w:tcW w:w="0" w:type="auto"/>
          </w:tcPr>
          <w:p w:rsidR="004D5225" w:rsidRPr="00FD17B4" w:rsidRDefault="004D5225" w:rsidP="00944582">
            <w:pPr>
              <w:autoSpaceDE w:val="0"/>
              <w:autoSpaceDN w:val="0"/>
              <w:adjustRightInd w:val="0"/>
              <w:spacing w:before="60"/>
              <w:rPr>
                <w:rFonts w:ascii="DIAFLD+TimesNewRoman" w:hAnsi="DIAFLD+TimesNewRoman" w:cs="DIAFLD+TimesNewRoman"/>
                <w:color w:val="000000"/>
              </w:rPr>
            </w:pPr>
          </w:p>
        </w:tc>
        <w:tc>
          <w:tcPr>
            <w:tcW w:w="0" w:type="auto"/>
          </w:tcPr>
          <w:p w:rsidR="004D5225" w:rsidRPr="00FD17B4" w:rsidRDefault="004D5225" w:rsidP="00944582">
            <w:pPr>
              <w:autoSpaceDE w:val="0"/>
              <w:autoSpaceDN w:val="0"/>
              <w:adjustRightInd w:val="0"/>
              <w:spacing w:before="60"/>
              <w:rPr>
                <w:rFonts w:ascii="DIAFLD+TimesNewRoman" w:hAnsi="DIAFLD+TimesNewRoman" w:cs="DIAFLD+TimesNewRoman"/>
                <w:color w:val="000000"/>
              </w:rPr>
            </w:pPr>
            <w:r w:rsidRPr="00FD17B4">
              <w:rPr>
                <w:rFonts w:ascii="DIAFLD+TimesNewRoman" w:hAnsi="DIAFLD+TimesNewRoman" w:cs="DIAFLD+TimesNewRoman"/>
                <w:b/>
                <w:color w:val="000000"/>
              </w:rPr>
              <w:t>Obchodní zařízení regionálního významu</w:t>
            </w:r>
            <w:r w:rsidRPr="00FD17B4">
              <w:rPr>
                <w:rFonts w:ascii="DIAFLD+TimesNewRoman" w:hAnsi="DIAFLD+TimesNewRoman" w:cs="DIAFLD+TimesNewRoman"/>
                <w:color w:val="000000"/>
              </w:rPr>
              <w:t xml:space="preserve"> </w:t>
            </w:r>
            <w:r w:rsidRPr="00FD17B4">
              <w:rPr>
                <w:rFonts w:ascii="DIAFLD+TimesNewRoman" w:hAnsi="DIAFLD+TimesNewRoman" w:cs="DIAFLD+TimesNewRoman"/>
                <w:color w:val="000000"/>
              </w:rPr>
              <w:lastRenderedPageBreak/>
              <w:t>je velkoplošné a velkokapacitní soustředění maloobchodních ploch a ploch doplňkových, umístěných u kapacitní městské komunikace ve vnějším městském pásmu, sloužící obyvatelům města i přilehlým obcím regionu. Spádová oblast pro osobní automobily je vymezena dojížďkou do 20 minut; kapacita prodejních ploch může být resp. je zpravidla větší než 40 000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²</w:t>
            </w:r>
            <w:r w:rsidRPr="00FD17B4">
              <w:rPr>
                <w:rFonts w:ascii="DIAFLD+TimesNewRoman" w:hAnsi="DIAFLD+TimesNewRoman" w:cs="DIAFLD+TimesNewRoman"/>
                <w:color w:val="000000"/>
              </w:rPr>
              <w:t>.</w:t>
            </w:r>
          </w:p>
        </w:tc>
      </w:tr>
    </w:tbl>
    <w:p w:rsidR="004D5225" w:rsidRPr="002D7A76" w:rsidRDefault="00B34CF7" w:rsidP="004D5225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DIAFLD+TimesNewRoman" w:hAnsi="DIAFLD+TimesNewRoman" w:cs="DIAFLD+TimesNewRoman"/>
        </w:rPr>
        <w:lastRenderedPageBreak/>
        <w:br/>
      </w:r>
      <w:r w:rsidR="004D5225" w:rsidRPr="002D7A76">
        <w:rPr>
          <w:rFonts w:ascii="Times New Roman" w:hAnsi="Times New Roman" w:cs="Times New Roman"/>
          <w:b/>
          <w:bCs/>
          <w:sz w:val="24"/>
          <w:szCs w:val="24"/>
        </w:rPr>
        <w:t>Plánované kapacitní údaje a ukazatele rozvoje do roku 2020</w:t>
      </w:r>
    </w:p>
    <w:p w:rsidR="004D5225" w:rsidRPr="005E3DDE" w:rsidRDefault="004D5225" w:rsidP="004D5225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709"/>
        <w:gridCol w:w="1134"/>
        <w:gridCol w:w="708"/>
        <w:gridCol w:w="1134"/>
        <w:gridCol w:w="1134"/>
        <w:gridCol w:w="709"/>
        <w:gridCol w:w="1134"/>
      </w:tblGrid>
      <w:tr w:rsidR="004D5225" w:rsidRPr="004A4415" w:rsidTr="00944582">
        <w:tc>
          <w:tcPr>
            <w:tcW w:w="3119" w:type="dxa"/>
            <w:shd w:val="clear" w:color="auto" w:fill="BFBFBF" w:themeFill="background1" w:themeFillShade="BF"/>
          </w:tcPr>
          <w:p w:rsidR="004D5225" w:rsidRPr="004A4415" w:rsidRDefault="004D5225" w:rsidP="00944582">
            <w:pPr>
              <w:rPr>
                <w:rFonts w:ascii="Times New Roman" w:hAnsi="Times New Roman" w:cs="Times New Roman"/>
                <w:b/>
              </w:rPr>
            </w:pPr>
            <w:r w:rsidRPr="004A4415">
              <w:rPr>
                <w:rFonts w:ascii="Times New Roman" w:hAnsi="Times New Roman" w:cs="Times New Roman"/>
                <w:b/>
              </w:rPr>
              <w:t xml:space="preserve">Název území 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D5225" w:rsidRPr="004A4415" w:rsidRDefault="004D5225" w:rsidP="009445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15"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D5225" w:rsidRPr="004A4415" w:rsidRDefault="004D5225" w:rsidP="009445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15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D5225" w:rsidRPr="004A4415" w:rsidRDefault="004D5225" w:rsidP="009445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15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4D5225" w:rsidRPr="004A4415" w:rsidRDefault="004D5225" w:rsidP="009445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15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D5225" w:rsidRPr="004A4415" w:rsidRDefault="004D5225" w:rsidP="009445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15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D5225" w:rsidRPr="004A4415" w:rsidRDefault="004D5225" w:rsidP="009445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15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D5225" w:rsidRPr="004A4415" w:rsidRDefault="004D5225" w:rsidP="009445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15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D5225" w:rsidRPr="004A4415" w:rsidRDefault="004D5225" w:rsidP="009445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15">
              <w:rPr>
                <w:rFonts w:ascii="Times New Roman" w:hAnsi="Times New Roman" w:cs="Times New Roman"/>
                <w:b/>
              </w:rPr>
              <w:t>2020</w:t>
            </w:r>
          </w:p>
        </w:tc>
      </w:tr>
      <w:tr w:rsidR="004D5225" w:rsidTr="00944582">
        <w:tc>
          <w:tcPr>
            <w:tcW w:w="3119" w:type="dxa"/>
          </w:tcPr>
          <w:p w:rsidR="004D5225" w:rsidRPr="004A4415" w:rsidRDefault="004D5225" w:rsidP="00944582">
            <w:pPr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eastAsia="Times New Roman" w:hAnsi="Times New Roman" w:cs="Times New Roman"/>
                <w:bCs/>
                <w:color w:val="000000"/>
              </w:rPr>
              <w:t>Obytný soubor Beranka II</w:t>
            </w: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D5225" w:rsidTr="00944582">
        <w:tc>
          <w:tcPr>
            <w:tcW w:w="3119" w:type="dxa"/>
          </w:tcPr>
          <w:p w:rsidR="004D5225" w:rsidRPr="004A4415" w:rsidRDefault="004D5225" w:rsidP="00944582">
            <w:pPr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eastAsia="Times New Roman" w:hAnsi="Times New Roman" w:cs="Times New Roman"/>
                <w:bCs/>
                <w:color w:val="000000"/>
              </w:rPr>
              <w:t>Obytný soubor Beranka I</w:t>
            </w: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1565</w:t>
            </w: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D5225" w:rsidTr="00944582">
        <w:tc>
          <w:tcPr>
            <w:tcW w:w="3119" w:type="dxa"/>
            <w:vAlign w:val="bottom"/>
          </w:tcPr>
          <w:p w:rsidR="004D5225" w:rsidRPr="004A4415" w:rsidRDefault="004D5225" w:rsidP="0094458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A4415">
              <w:rPr>
                <w:rFonts w:ascii="Times New Roman" w:eastAsia="Times New Roman" w:hAnsi="Times New Roman" w:cs="Times New Roman"/>
                <w:bCs/>
                <w:color w:val="000000"/>
              </w:rPr>
              <w:t>Tři věže</w:t>
            </w: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708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D5225" w:rsidTr="00944582">
        <w:tc>
          <w:tcPr>
            <w:tcW w:w="3119" w:type="dxa"/>
            <w:vAlign w:val="center"/>
          </w:tcPr>
          <w:p w:rsidR="004D5225" w:rsidRPr="004A4415" w:rsidRDefault="004D5225" w:rsidP="0094458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A4415">
              <w:rPr>
                <w:rFonts w:ascii="Times New Roman" w:eastAsia="Times New Roman" w:hAnsi="Times New Roman" w:cs="Times New Roman"/>
                <w:bCs/>
                <w:color w:val="000000"/>
              </w:rPr>
              <w:t>Rozvojové území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Rodinné domy Klánovice - I. e</w:t>
            </w:r>
            <w:r w:rsidRPr="004A4415">
              <w:rPr>
                <w:rFonts w:ascii="Times New Roman" w:eastAsia="Times New Roman" w:hAnsi="Times New Roman" w:cs="Times New Roman"/>
                <w:bCs/>
                <w:color w:val="000000"/>
              </w:rPr>
              <w:t>tapa</w:t>
            </w: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D5225" w:rsidTr="00944582">
        <w:tc>
          <w:tcPr>
            <w:tcW w:w="3119" w:type="dxa"/>
            <w:vAlign w:val="bottom"/>
          </w:tcPr>
          <w:p w:rsidR="004D5225" w:rsidRPr="004A4415" w:rsidRDefault="004D5225" w:rsidP="0094458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A441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Rozvojové území - Rezidence </w:t>
            </w:r>
            <w:proofErr w:type="spellStart"/>
            <w:r w:rsidRPr="004A4415">
              <w:rPr>
                <w:rFonts w:ascii="Times New Roman" w:eastAsia="Times New Roman" w:hAnsi="Times New Roman" w:cs="Times New Roman"/>
                <w:bCs/>
                <w:color w:val="000000"/>
              </w:rPr>
              <w:t>Čertousy</w:t>
            </w:r>
            <w:proofErr w:type="spellEnd"/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D5225" w:rsidTr="00944582">
        <w:tc>
          <w:tcPr>
            <w:tcW w:w="3119" w:type="dxa"/>
            <w:vAlign w:val="bottom"/>
          </w:tcPr>
          <w:p w:rsidR="004D5225" w:rsidRPr="004A4415" w:rsidRDefault="004D5225" w:rsidP="0094458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A441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Nad Palečkem I – Bytové domy A – </w:t>
            </w:r>
            <w:proofErr w:type="spellStart"/>
            <w:r w:rsidRPr="004A4415">
              <w:rPr>
                <w:rFonts w:ascii="Times New Roman" w:eastAsia="Times New Roman" w:hAnsi="Times New Roman" w:cs="Times New Roman"/>
                <w:bCs/>
                <w:color w:val="000000"/>
              </w:rPr>
              <w:t>Energy</w:t>
            </w:r>
            <w:proofErr w:type="spellEnd"/>
            <w:r w:rsidRPr="004A441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s.r.o. </w:t>
            </w: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D5225" w:rsidTr="00944582">
        <w:tc>
          <w:tcPr>
            <w:tcW w:w="3119" w:type="dxa"/>
            <w:vAlign w:val="bottom"/>
          </w:tcPr>
          <w:p w:rsidR="004D5225" w:rsidRPr="004A4415" w:rsidRDefault="004D5225" w:rsidP="0094458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A441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Lokalita </w:t>
            </w:r>
            <w:proofErr w:type="spellStart"/>
            <w:r w:rsidRPr="004A4415">
              <w:rPr>
                <w:rFonts w:ascii="Times New Roman" w:eastAsia="Times New Roman" w:hAnsi="Times New Roman" w:cs="Times New Roman"/>
                <w:bCs/>
                <w:color w:val="000000"/>
              </w:rPr>
              <w:t>Canaba</w:t>
            </w:r>
            <w:proofErr w:type="spellEnd"/>
            <w:r w:rsidRPr="004A441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– navazující rozvojové území (BD ABC)</w:t>
            </w: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D5225" w:rsidTr="00944582">
        <w:tc>
          <w:tcPr>
            <w:tcW w:w="3119" w:type="dxa"/>
            <w:vAlign w:val="bottom"/>
          </w:tcPr>
          <w:p w:rsidR="004D5225" w:rsidRPr="004A4415" w:rsidRDefault="004D5225" w:rsidP="0094458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A4415">
              <w:rPr>
                <w:rFonts w:ascii="Times New Roman" w:eastAsia="Times New Roman" w:hAnsi="Times New Roman" w:cs="Times New Roman"/>
                <w:bCs/>
                <w:color w:val="000000"/>
              </w:rPr>
              <w:t>Bytová výstavba mezi ul. Jeřická, V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  <w:r w:rsidRPr="004A4415">
              <w:rPr>
                <w:rFonts w:ascii="Times New Roman" w:eastAsia="Times New Roman" w:hAnsi="Times New Roman" w:cs="Times New Roman"/>
                <w:bCs/>
                <w:color w:val="000000"/>
              </w:rPr>
              <w:t>Lukách</w:t>
            </w: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D5225" w:rsidTr="00944582">
        <w:tc>
          <w:tcPr>
            <w:tcW w:w="3119" w:type="dxa"/>
            <w:vAlign w:val="bottom"/>
          </w:tcPr>
          <w:p w:rsidR="004D5225" w:rsidRPr="004A4415" w:rsidRDefault="004D5225" w:rsidP="0094458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A4415">
              <w:rPr>
                <w:rFonts w:ascii="Times New Roman" w:eastAsia="Times New Roman" w:hAnsi="Times New Roman" w:cs="Times New Roman"/>
                <w:bCs/>
                <w:color w:val="000000"/>
              </w:rPr>
              <w:t>Bytový areál Božanovská - 4 BD</w:t>
            </w: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D5225" w:rsidTr="00944582">
        <w:tc>
          <w:tcPr>
            <w:tcW w:w="3119" w:type="dxa"/>
            <w:vAlign w:val="bottom"/>
          </w:tcPr>
          <w:p w:rsidR="004D5225" w:rsidRPr="004A4415" w:rsidRDefault="004D5225" w:rsidP="0094458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A4415">
              <w:rPr>
                <w:rFonts w:ascii="Times New Roman" w:eastAsia="Times New Roman" w:hAnsi="Times New Roman" w:cs="Times New Roman"/>
                <w:bCs/>
                <w:color w:val="000000"/>
              </w:rPr>
              <w:t>Obytné domy Studnická - Rezidence Na Větráku</w:t>
            </w: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D5225" w:rsidTr="00944582">
        <w:tc>
          <w:tcPr>
            <w:tcW w:w="3119" w:type="dxa"/>
            <w:vAlign w:val="bottom"/>
          </w:tcPr>
          <w:p w:rsidR="004D5225" w:rsidRPr="004A4415" w:rsidRDefault="004D5225" w:rsidP="0094458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Lokalita Robotnice I - I. e</w:t>
            </w:r>
            <w:r w:rsidRPr="004A4415">
              <w:rPr>
                <w:rFonts w:ascii="Times New Roman" w:eastAsia="Times New Roman" w:hAnsi="Times New Roman" w:cs="Times New Roman"/>
                <w:bCs/>
                <w:color w:val="000000"/>
              </w:rPr>
              <w:t>tapa</w:t>
            </w: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D5225" w:rsidTr="00944582">
        <w:tc>
          <w:tcPr>
            <w:tcW w:w="3119" w:type="dxa"/>
            <w:vAlign w:val="bottom"/>
          </w:tcPr>
          <w:p w:rsidR="004D5225" w:rsidRPr="004A4415" w:rsidRDefault="004D5225" w:rsidP="0094458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Z</w:t>
            </w:r>
            <w:r w:rsidRPr="004A4415">
              <w:rPr>
                <w:rFonts w:ascii="Times New Roman" w:eastAsia="Times New Roman" w:hAnsi="Times New Roman" w:cs="Times New Roman"/>
                <w:bCs/>
                <w:color w:val="000000"/>
              </w:rPr>
              <w:t>ahušťování zástavby (proluky ap.)</w:t>
            </w: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60</w:t>
            </w:r>
          </w:p>
        </w:tc>
      </w:tr>
      <w:tr w:rsidR="004D5225" w:rsidTr="00944582">
        <w:tc>
          <w:tcPr>
            <w:tcW w:w="3119" w:type="dxa"/>
          </w:tcPr>
          <w:p w:rsidR="004D5225" w:rsidRPr="004A4415" w:rsidRDefault="004D5225" w:rsidP="00944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Celkem za jednotlivé roky</w:t>
            </w: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A4415">
              <w:rPr>
                <w:rFonts w:ascii="Times New Roman" w:hAnsi="Times New Roman" w:cs="Times New Roman"/>
                <w:b/>
              </w:rPr>
              <w:t>172</w:t>
            </w: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A4415">
              <w:rPr>
                <w:rFonts w:ascii="Times New Roman" w:hAnsi="Times New Roman" w:cs="Times New Roman"/>
                <w:b/>
              </w:rPr>
              <w:t>641</w:t>
            </w: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A4415">
              <w:rPr>
                <w:rFonts w:ascii="Times New Roman" w:hAnsi="Times New Roman" w:cs="Times New Roman"/>
                <w:b/>
              </w:rPr>
              <w:t>317</w:t>
            </w:r>
          </w:p>
        </w:tc>
        <w:tc>
          <w:tcPr>
            <w:tcW w:w="708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A4415">
              <w:rPr>
                <w:rFonts w:ascii="Times New Roman" w:hAnsi="Times New Roman" w:cs="Times New Roman"/>
                <w:b/>
              </w:rPr>
              <w:t>808</w:t>
            </w: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A4415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A4415">
              <w:rPr>
                <w:rFonts w:ascii="Times New Roman" w:hAnsi="Times New Roman" w:cs="Times New Roman"/>
                <w:b/>
              </w:rPr>
              <w:t>2464</w:t>
            </w: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A4415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A4415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4D5225" w:rsidTr="00944582">
        <w:tc>
          <w:tcPr>
            <w:tcW w:w="3119" w:type="dxa"/>
            <w:shd w:val="clear" w:color="auto" w:fill="BFBFBF" w:themeFill="background1" w:themeFillShade="BF"/>
          </w:tcPr>
          <w:p w:rsidR="004D5225" w:rsidRPr="00FD17B4" w:rsidRDefault="004D5225" w:rsidP="00944582">
            <w:pPr>
              <w:rPr>
                <w:rFonts w:ascii="Times New Roman" w:hAnsi="Times New Roman" w:cs="Times New Roman"/>
              </w:rPr>
            </w:pPr>
            <w:r w:rsidRPr="00FD17B4">
              <w:rPr>
                <w:rFonts w:ascii="Times New Roman" w:hAnsi="Times New Roman" w:cs="Times New Roman"/>
              </w:rPr>
              <w:t>Celkem za období s nárůstem kolem 1000 obyvatel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D5225" w:rsidRPr="00FD17B4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4D5225" w:rsidRPr="00FD17B4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4D5225" w:rsidRPr="00FD17B4" w:rsidRDefault="004D5225" w:rsidP="0094458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D17B4">
              <w:rPr>
                <w:rFonts w:ascii="Times New Roman" w:hAnsi="Times New Roman" w:cs="Times New Roman"/>
                <w:b/>
              </w:rPr>
              <w:t>1130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4D5225" w:rsidRPr="00FD17B4" w:rsidRDefault="004D5225" w:rsidP="00944582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4D5225" w:rsidRPr="00FD17B4" w:rsidRDefault="004D5225" w:rsidP="0094458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D17B4">
              <w:rPr>
                <w:rFonts w:ascii="Times New Roman" w:hAnsi="Times New Roman" w:cs="Times New Roman"/>
                <w:b/>
              </w:rPr>
              <w:t>868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D5225" w:rsidRPr="00FD17B4" w:rsidRDefault="004D5225" w:rsidP="0094458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D17B4">
              <w:rPr>
                <w:rFonts w:ascii="Times New Roman" w:hAnsi="Times New Roman" w:cs="Times New Roman"/>
                <w:b/>
              </w:rPr>
              <w:t>2464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D5225" w:rsidRPr="00FD17B4" w:rsidRDefault="004D5225" w:rsidP="00944582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4D5225" w:rsidRPr="00FD17B4" w:rsidRDefault="004D5225" w:rsidP="0094458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D17B4">
              <w:rPr>
                <w:rFonts w:ascii="Times New Roman" w:hAnsi="Times New Roman" w:cs="Times New Roman"/>
                <w:b/>
              </w:rPr>
              <w:t>120</w:t>
            </w:r>
          </w:p>
        </w:tc>
      </w:tr>
      <w:tr w:rsidR="004D5225" w:rsidTr="00944582">
        <w:tc>
          <w:tcPr>
            <w:tcW w:w="3119" w:type="dxa"/>
          </w:tcPr>
          <w:p w:rsidR="004D5225" w:rsidRPr="004A4415" w:rsidRDefault="004D5225" w:rsidP="00944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Celkem obyvatel za celé období</w:t>
            </w: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C000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4415">
              <w:rPr>
                <w:rFonts w:ascii="Times New Roman" w:hAnsi="Times New Roman" w:cs="Times New Roman"/>
              </w:rPr>
              <w:t>582</w:t>
            </w:r>
          </w:p>
        </w:tc>
      </w:tr>
      <w:tr w:rsidR="004D5225" w:rsidTr="00944582">
        <w:tc>
          <w:tcPr>
            <w:tcW w:w="3119" w:type="dxa"/>
          </w:tcPr>
          <w:p w:rsidR="004D5225" w:rsidRPr="004A4415" w:rsidRDefault="004D5225" w:rsidP="00944582">
            <w:pPr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MŠ 36 dětí/1000 obyvatel, resp. 3,6 dětí/100 obyvatel</w:t>
            </w: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166</w:t>
            </w:r>
            <w:r>
              <w:rPr>
                <w:rFonts w:ascii="Times New Roman" w:hAnsi="Times New Roman" w:cs="Times New Roman"/>
              </w:rPr>
              <w:t xml:space="preserve"> míst</w:t>
            </w:r>
          </w:p>
        </w:tc>
      </w:tr>
      <w:tr w:rsidR="004D5225" w:rsidTr="00944582">
        <w:tc>
          <w:tcPr>
            <w:tcW w:w="3119" w:type="dxa"/>
          </w:tcPr>
          <w:p w:rsidR="004D5225" w:rsidRPr="004A4415" w:rsidRDefault="004D5225" w:rsidP="00944582">
            <w:pPr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ZŠ 101 žáků/1000 obyvatel, resp.10žáků/100 obyvatel</w:t>
            </w: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08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455</w:t>
            </w:r>
            <w:r>
              <w:rPr>
                <w:rFonts w:ascii="Times New Roman" w:hAnsi="Times New Roman" w:cs="Times New Roman"/>
              </w:rPr>
              <w:t xml:space="preserve"> míst</w:t>
            </w:r>
          </w:p>
        </w:tc>
      </w:tr>
      <w:tr w:rsidR="004D5225" w:rsidTr="00944582">
        <w:tc>
          <w:tcPr>
            <w:tcW w:w="3119" w:type="dxa"/>
          </w:tcPr>
          <w:p w:rsidR="004D5225" w:rsidRPr="004A4415" w:rsidRDefault="004D5225" w:rsidP="00944582">
            <w:pPr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 xml:space="preserve">SŠ </w:t>
            </w:r>
            <w:r w:rsidRPr="004A4415">
              <w:rPr>
                <w:rFonts w:ascii="Times New Roman" w:hAnsi="Times New Roman" w:cs="Times New Roman"/>
                <w:color w:val="000000"/>
              </w:rPr>
              <w:t>66 - 67 studentů a učňů/ 1000 obyvatel, resp. 7stud/100 obyv.</w:t>
            </w: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08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313</w:t>
            </w:r>
            <w:r>
              <w:rPr>
                <w:rFonts w:ascii="Times New Roman" w:hAnsi="Times New Roman" w:cs="Times New Roman"/>
              </w:rPr>
              <w:t xml:space="preserve"> míst</w:t>
            </w:r>
          </w:p>
        </w:tc>
      </w:tr>
      <w:tr w:rsidR="004D5225" w:rsidTr="00944582">
        <w:tc>
          <w:tcPr>
            <w:tcW w:w="3119" w:type="dxa"/>
          </w:tcPr>
          <w:p w:rsidR="004D5225" w:rsidRPr="004A4415" w:rsidRDefault="004D5225" w:rsidP="00944582">
            <w:pPr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Sport a rekreační plochy 15 m</w:t>
            </w:r>
            <w:r w:rsidRPr="002D7A76">
              <w:rPr>
                <w:rFonts w:ascii="Times New Roman" w:hAnsi="Times New Roman" w:cs="Times New Roman"/>
              </w:rPr>
              <w:t>²</w:t>
            </w:r>
            <w:r w:rsidRPr="004A441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A4415">
              <w:rPr>
                <w:rFonts w:ascii="Times New Roman" w:hAnsi="Times New Roman" w:cs="Times New Roman"/>
              </w:rPr>
              <w:t>/obyvatele</w:t>
            </w: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16 950 m</w:t>
            </w:r>
            <w:r w:rsidRPr="002D7A76">
              <w:rPr>
                <w:rFonts w:ascii="Times New Roman" w:hAnsi="Times New Roman" w:cs="Times New Roman"/>
              </w:rPr>
              <w:t>²</w:t>
            </w:r>
          </w:p>
        </w:tc>
        <w:tc>
          <w:tcPr>
            <w:tcW w:w="708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13 020 m</w:t>
            </w:r>
            <w:r w:rsidRPr="002D7A76">
              <w:rPr>
                <w:rFonts w:ascii="Times New Roman" w:hAnsi="Times New Roman" w:cs="Times New Roman"/>
              </w:rPr>
              <w:t>²</w:t>
            </w: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36 960 m</w:t>
            </w:r>
            <w:r w:rsidRPr="002D7A76">
              <w:rPr>
                <w:rFonts w:ascii="Times New Roman" w:hAnsi="Times New Roman" w:cs="Times New Roman"/>
              </w:rPr>
              <w:t>²</w:t>
            </w: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66 930 m</w:t>
            </w:r>
            <w:r w:rsidRPr="002D7A76">
              <w:rPr>
                <w:rFonts w:ascii="Times New Roman" w:hAnsi="Times New Roman" w:cs="Times New Roman"/>
              </w:rPr>
              <w:t>²</w:t>
            </w:r>
          </w:p>
        </w:tc>
      </w:tr>
      <w:tr w:rsidR="004D5225" w:rsidTr="00944582">
        <w:tc>
          <w:tcPr>
            <w:tcW w:w="3119" w:type="dxa"/>
          </w:tcPr>
          <w:p w:rsidR="004D5225" w:rsidRPr="004A4415" w:rsidRDefault="004D5225" w:rsidP="00944582">
            <w:pPr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Tělovýchovné plochy 4 - 6 m</w:t>
            </w:r>
            <w:r w:rsidRPr="002D7A76">
              <w:rPr>
                <w:rFonts w:ascii="Times New Roman" w:hAnsi="Times New Roman" w:cs="Times New Roman"/>
              </w:rPr>
              <w:t>²</w:t>
            </w:r>
            <w:r w:rsidRPr="004A441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A4415">
              <w:rPr>
                <w:rFonts w:ascii="Times New Roman" w:hAnsi="Times New Roman" w:cs="Times New Roman"/>
              </w:rPr>
              <w:t>/obyvatele (5 m</w:t>
            </w:r>
            <w:r w:rsidRPr="004A4415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r w:rsidRPr="004A4415">
              <w:rPr>
                <w:rFonts w:ascii="Times New Roman" w:hAnsi="Times New Roman" w:cs="Times New Roman"/>
              </w:rPr>
              <w:t>/obyvatele)</w:t>
            </w: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5 650 m</w:t>
            </w:r>
            <w:r w:rsidRPr="002D7A76">
              <w:rPr>
                <w:rFonts w:ascii="Times New Roman" w:hAnsi="Times New Roman" w:cs="Times New Roman"/>
              </w:rPr>
              <w:t>²</w:t>
            </w:r>
          </w:p>
        </w:tc>
        <w:tc>
          <w:tcPr>
            <w:tcW w:w="708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4 340 m</w:t>
            </w:r>
            <w:r w:rsidRPr="002D7A76">
              <w:rPr>
                <w:rFonts w:ascii="Times New Roman" w:hAnsi="Times New Roman" w:cs="Times New Roman"/>
              </w:rPr>
              <w:t>²</w:t>
            </w: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12 320 m</w:t>
            </w:r>
            <w:r w:rsidRPr="002D7A76">
              <w:rPr>
                <w:rFonts w:ascii="Times New Roman" w:hAnsi="Times New Roman" w:cs="Times New Roman"/>
              </w:rPr>
              <w:t>²</w:t>
            </w: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22 310 m</w:t>
            </w:r>
            <w:r w:rsidRPr="002D7A76">
              <w:rPr>
                <w:rFonts w:ascii="Times New Roman" w:hAnsi="Times New Roman" w:cs="Times New Roman"/>
              </w:rPr>
              <w:t>²</w:t>
            </w:r>
          </w:p>
        </w:tc>
      </w:tr>
      <w:tr w:rsidR="004D5225" w:rsidTr="00944582">
        <w:tc>
          <w:tcPr>
            <w:tcW w:w="3119" w:type="dxa"/>
          </w:tcPr>
          <w:p w:rsidR="004D5225" w:rsidRPr="004A4415" w:rsidRDefault="004D5225" w:rsidP="00944582">
            <w:pPr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 xml:space="preserve">Prodejní plochy </w:t>
            </w:r>
            <w:r w:rsidRPr="004A4415">
              <w:rPr>
                <w:rFonts w:ascii="Times New Roman" w:hAnsi="Times New Roman" w:cs="Times New Roman"/>
                <w:color w:val="000000"/>
              </w:rPr>
              <w:t>1,0 - 1</w:t>
            </w:r>
            <w:r w:rsidRPr="004A4415">
              <w:rPr>
                <w:rFonts w:ascii="Times New Roman" w:hAnsi="Times New Roman" w:cs="Times New Roman"/>
              </w:rPr>
              <w:t>,1 m² /obyvatele</w:t>
            </w: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1 130 m</w:t>
            </w:r>
            <w:r w:rsidRPr="002D7A76">
              <w:rPr>
                <w:rFonts w:ascii="Times New Roman" w:hAnsi="Times New Roman" w:cs="Times New Roman"/>
              </w:rPr>
              <w:t>²</w:t>
            </w:r>
          </w:p>
        </w:tc>
        <w:tc>
          <w:tcPr>
            <w:tcW w:w="708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868 m</w:t>
            </w:r>
            <w:r w:rsidRPr="002D7A76">
              <w:rPr>
                <w:rFonts w:ascii="Times New Roman" w:hAnsi="Times New Roman" w:cs="Times New Roman"/>
              </w:rPr>
              <w:t>²</w:t>
            </w: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2 464 m</w:t>
            </w:r>
            <w:r w:rsidRPr="002D7A76">
              <w:rPr>
                <w:rFonts w:ascii="Times New Roman" w:hAnsi="Times New Roman" w:cs="Times New Roman"/>
              </w:rPr>
              <w:t>²</w:t>
            </w: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4 582 m</w:t>
            </w:r>
            <w:r w:rsidRPr="002D7A76">
              <w:rPr>
                <w:rFonts w:ascii="Times New Roman" w:hAnsi="Times New Roman" w:cs="Times New Roman"/>
              </w:rPr>
              <w:t>²</w:t>
            </w:r>
          </w:p>
        </w:tc>
      </w:tr>
      <w:tr w:rsidR="004D5225" w:rsidTr="00944582">
        <w:tc>
          <w:tcPr>
            <w:tcW w:w="3119" w:type="dxa"/>
          </w:tcPr>
          <w:p w:rsidR="004D5225" w:rsidRPr="004A4415" w:rsidRDefault="004D5225" w:rsidP="00944582">
            <w:pPr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Obchodní zařízení lokálního významu 4 - 6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²</w:t>
            </w:r>
            <w:r w:rsidRPr="004A4415">
              <w:rPr>
                <w:rFonts w:ascii="Times New Roman" w:hAnsi="Times New Roman" w:cs="Times New Roman"/>
              </w:rPr>
              <w:t xml:space="preserve"> /obyvatele (5 m</w:t>
            </w:r>
            <w:r w:rsidRPr="004A4415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r w:rsidRPr="004A4415">
              <w:rPr>
                <w:rFonts w:ascii="Times New Roman" w:hAnsi="Times New Roman" w:cs="Times New Roman"/>
              </w:rPr>
              <w:t>/obyvatele)</w:t>
            </w: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5 650 m</w:t>
            </w:r>
            <w:r w:rsidRPr="002D7A76">
              <w:rPr>
                <w:rFonts w:ascii="Times New Roman" w:hAnsi="Times New Roman" w:cs="Times New Roman"/>
              </w:rPr>
              <w:t>²</w:t>
            </w:r>
          </w:p>
        </w:tc>
        <w:tc>
          <w:tcPr>
            <w:tcW w:w="708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4 340 m</w:t>
            </w:r>
            <w:r w:rsidRPr="002D7A76">
              <w:rPr>
                <w:rFonts w:ascii="Times New Roman" w:hAnsi="Times New Roman" w:cs="Times New Roman"/>
              </w:rPr>
              <w:t>²</w:t>
            </w:r>
          </w:p>
        </w:tc>
        <w:tc>
          <w:tcPr>
            <w:tcW w:w="1134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12 320 m</w:t>
            </w:r>
            <w:r w:rsidRPr="002D7A76">
              <w:rPr>
                <w:rFonts w:ascii="Times New Roman" w:hAnsi="Times New Roman" w:cs="Times New Roman"/>
              </w:rPr>
              <w:t>²</w:t>
            </w:r>
          </w:p>
        </w:tc>
        <w:tc>
          <w:tcPr>
            <w:tcW w:w="709" w:type="dxa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4D5225" w:rsidRPr="004A4415" w:rsidRDefault="004D5225" w:rsidP="00944582">
            <w:pPr>
              <w:jc w:val="right"/>
              <w:rPr>
                <w:rFonts w:ascii="Times New Roman" w:hAnsi="Times New Roman" w:cs="Times New Roman"/>
              </w:rPr>
            </w:pPr>
            <w:r w:rsidRPr="004A4415">
              <w:rPr>
                <w:rFonts w:ascii="Times New Roman" w:hAnsi="Times New Roman" w:cs="Times New Roman"/>
              </w:rPr>
              <w:t>22 310 m</w:t>
            </w:r>
            <w:r w:rsidRPr="002D7A76">
              <w:rPr>
                <w:rFonts w:ascii="Times New Roman" w:hAnsi="Times New Roman" w:cs="Times New Roman"/>
              </w:rPr>
              <w:t>²</w:t>
            </w:r>
          </w:p>
        </w:tc>
      </w:tr>
    </w:tbl>
    <w:p w:rsidR="004D5225" w:rsidRDefault="004D5225" w:rsidP="004D5225">
      <w:pPr>
        <w:autoSpaceDE w:val="0"/>
        <w:autoSpaceDN w:val="0"/>
        <w:adjustRightInd w:val="0"/>
        <w:spacing w:before="60" w:after="0" w:line="240" w:lineRule="auto"/>
        <w:rPr>
          <w:rFonts w:ascii="DIAFLD+TimesNewRoman" w:hAnsi="DIAFLD+TimesNewRoman" w:cs="DIAFLD+TimesNewRoman"/>
        </w:rPr>
      </w:pPr>
    </w:p>
    <w:p w:rsidR="004D5225" w:rsidRPr="00A83FCF" w:rsidRDefault="004D5225" w:rsidP="004D5225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FCF">
        <w:rPr>
          <w:rFonts w:ascii="Times New Roman" w:hAnsi="Times New Roman" w:cs="Times New Roman"/>
          <w:b/>
          <w:sz w:val="24"/>
          <w:szCs w:val="24"/>
        </w:rPr>
        <w:t>Shrnutí:</w:t>
      </w:r>
    </w:p>
    <w:p w:rsidR="004D5225" w:rsidRPr="00A83FCF" w:rsidRDefault="004D5225" w:rsidP="004D5225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A83FCF">
        <w:rPr>
          <w:rFonts w:ascii="Times New Roman" w:hAnsi="Times New Roman" w:cs="Times New Roman"/>
          <w:sz w:val="24"/>
          <w:szCs w:val="24"/>
        </w:rPr>
        <w:t>Za sledované období 2013 – 2020 pravděpodobně v městské části Praha 20 přibude cca 4 500 nových obyvatel. Pro tyto obyvatele včetně přirozeného nárůstu počtu obyvatel bude třeba vytvořit občanskou infrastrukturu v následující kapacitě:</w:t>
      </w:r>
    </w:p>
    <w:p w:rsidR="004D5225" w:rsidRPr="00A83FCF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FCF">
        <w:rPr>
          <w:rFonts w:ascii="Times New Roman" w:hAnsi="Times New Roman" w:cs="Times New Roman"/>
          <w:b/>
          <w:sz w:val="24"/>
          <w:szCs w:val="24"/>
        </w:rPr>
        <w:t xml:space="preserve">Mateřské školy </w:t>
      </w:r>
    </w:p>
    <w:p w:rsidR="004D5225" w:rsidRPr="00A83FCF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FCF">
        <w:rPr>
          <w:rFonts w:ascii="Times New Roman" w:hAnsi="Times New Roman" w:cs="Times New Roman"/>
          <w:sz w:val="24"/>
          <w:szCs w:val="24"/>
        </w:rPr>
        <w:t xml:space="preserve">V roce 2015 bude třeba umístit 40 dětí, resp. vybudovat 2 oddělení mateřské školy. </w:t>
      </w:r>
    </w:p>
    <w:p w:rsidR="004D5225" w:rsidRPr="00A83FCF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FCF">
        <w:rPr>
          <w:rFonts w:ascii="Times New Roman" w:hAnsi="Times New Roman" w:cs="Times New Roman"/>
          <w:sz w:val="24"/>
          <w:szCs w:val="24"/>
        </w:rPr>
        <w:t>V roce 2017 bude třeba umístit 36 dětí, resp. vybudovat 2 oddělení mateřské školy.</w:t>
      </w:r>
    </w:p>
    <w:p w:rsidR="004D5225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FCF">
        <w:rPr>
          <w:rFonts w:ascii="Times New Roman" w:hAnsi="Times New Roman" w:cs="Times New Roman"/>
          <w:sz w:val="24"/>
          <w:szCs w:val="24"/>
        </w:rPr>
        <w:t>V roce 2018 bude třeba umístit 90 dětí, resp. vybudovat 4 oddělení mateřské školy.</w:t>
      </w:r>
    </w:p>
    <w:p w:rsidR="004D5225" w:rsidRPr="00A83FCF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FCF">
        <w:rPr>
          <w:rFonts w:ascii="Times New Roman" w:hAnsi="Times New Roman" w:cs="Times New Roman"/>
          <w:b/>
          <w:sz w:val="24"/>
          <w:szCs w:val="24"/>
        </w:rPr>
        <w:t xml:space="preserve">Celkem do roku 2020 bude třeba vybudovat cca 166 míst pro děti umístěné v mateřské škole, resp. 8 oddělení mateřské školy. </w:t>
      </w:r>
    </w:p>
    <w:p w:rsidR="004D5225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225" w:rsidRPr="00A83FCF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225" w:rsidRPr="00A83FCF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FCF">
        <w:rPr>
          <w:rFonts w:ascii="Times New Roman" w:hAnsi="Times New Roman" w:cs="Times New Roman"/>
          <w:b/>
          <w:sz w:val="24"/>
          <w:szCs w:val="24"/>
        </w:rPr>
        <w:t xml:space="preserve">Základní školy </w:t>
      </w:r>
    </w:p>
    <w:p w:rsidR="004D5225" w:rsidRPr="00A83FCF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FCF">
        <w:rPr>
          <w:rFonts w:ascii="Times New Roman" w:hAnsi="Times New Roman" w:cs="Times New Roman"/>
          <w:sz w:val="24"/>
          <w:szCs w:val="24"/>
        </w:rPr>
        <w:t>V roce 2015 bude třeba umístit 115 žáků, resp. vybudovat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F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FCF">
        <w:rPr>
          <w:rFonts w:ascii="Times New Roman" w:hAnsi="Times New Roman" w:cs="Times New Roman"/>
          <w:sz w:val="24"/>
          <w:szCs w:val="24"/>
        </w:rPr>
        <w:t xml:space="preserve">5 tříd v základních školách. </w:t>
      </w:r>
    </w:p>
    <w:p w:rsidR="004D5225" w:rsidRPr="00A83FCF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FCF">
        <w:rPr>
          <w:rFonts w:ascii="Times New Roman" w:hAnsi="Times New Roman" w:cs="Times New Roman"/>
          <w:sz w:val="24"/>
          <w:szCs w:val="24"/>
        </w:rPr>
        <w:t>V roce 2017 bude třeba umístit 90 žáků, resp. vybudovat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F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FCF">
        <w:rPr>
          <w:rFonts w:ascii="Times New Roman" w:hAnsi="Times New Roman" w:cs="Times New Roman"/>
          <w:sz w:val="24"/>
          <w:szCs w:val="24"/>
        </w:rPr>
        <w:t xml:space="preserve">4 tříd v základních školách. </w:t>
      </w:r>
    </w:p>
    <w:p w:rsidR="004D5225" w:rsidRPr="00A83FCF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FCF">
        <w:rPr>
          <w:rFonts w:ascii="Times New Roman" w:hAnsi="Times New Roman" w:cs="Times New Roman"/>
          <w:sz w:val="24"/>
          <w:szCs w:val="24"/>
        </w:rPr>
        <w:t xml:space="preserve">V roce 2018 bude třeba umístit 250 žáků, resp. vybudovat 10 tříd v základních školách. </w:t>
      </w:r>
    </w:p>
    <w:p w:rsidR="004D5225" w:rsidRPr="00A83FCF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FCF">
        <w:rPr>
          <w:rFonts w:ascii="Times New Roman" w:hAnsi="Times New Roman" w:cs="Times New Roman"/>
          <w:b/>
          <w:sz w:val="24"/>
          <w:szCs w:val="24"/>
        </w:rPr>
        <w:t>Celkem do roku 2020 bude třeba vybudovat cca 455 míst pro děti v základních školách, resp. 18 tříd ZŠ.</w:t>
      </w:r>
    </w:p>
    <w:p w:rsidR="004D5225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225" w:rsidRPr="00A83FCF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225" w:rsidRPr="00A83FCF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FCF">
        <w:rPr>
          <w:rFonts w:ascii="Times New Roman" w:hAnsi="Times New Roman" w:cs="Times New Roman"/>
          <w:b/>
          <w:sz w:val="24"/>
          <w:szCs w:val="24"/>
        </w:rPr>
        <w:t>Střední školy</w:t>
      </w:r>
    </w:p>
    <w:p w:rsidR="004D5225" w:rsidRPr="00A83FCF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FCF">
        <w:rPr>
          <w:rFonts w:ascii="Times New Roman" w:hAnsi="Times New Roman" w:cs="Times New Roman"/>
          <w:sz w:val="24"/>
          <w:szCs w:val="24"/>
        </w:rPr>
        <w:t>V roce 2015 bude třeba umístit 79 studentů, resp. kapacitně 3 třídy na středních školách.</w:t>
      </w:r>
    </w:p>
    <w:p w:rsidR="004D5225" w:rsidRPr="00A83FCF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FCF">
        <w:rPr>
          <w:rFonts w:ascii="Times New Roman" w:hAnsi="Times New Roman" w:cs="Times New Roman"/>
          <w:sz w:val="24"/>
          <w:szCs w:val="24"/>
        </w:rPr>
        <w:t>V roce 2017 bude třeba umístit 61 studentů, resp. kapacitně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F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FCF">
        <w:rPr>
          <w:rFonts w:ascii="Times New Roman" w:hAnsi="Times New Roman" w:cs="Times New Roman"/>
          <w:sz w:val="24"/>
          <w:szCs w:val="24"/>
        </w:rPr>
        <w:t>3 třídy na středních školách.</w:t>
      </w:r>
    </w:p>
    <w:p w:rsidR="004D5225" w:rsidRPr="00A83FCF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FCF">
        <w:rPr>
          <w:rFonts w:ascii="Times New Roman" w:hAnsi="Times New Roman" w:cs="Times New Roman"/>
          <w:sz w:val="24"/>
          <w:szCs w:val="24"/>
        </w:rPr>
        <w:t>V roce 2018 bude třeba umístit 173 studentů, resp. kapacitně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F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FCF">
        <w:rPr>
          <w:rFonts w:ascii="Times New Roman" w:hAnsi="Times New Roman" w:cs="Times New Roman"/>
          <w:sz w:val="24"/>
          <w:szCs w:val="24"/>
        </w:rPr>
        <w:t>6 tříd na středních školách.</w:t>
      </w:r>
    </w:p>
    <w:p w:rsidR="004D5225" w:rsidRPr="00A83FCF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FCF">
        <w:rPr>
          <w:rFonts w:ascii="Times New Roman" w:hAnsi="Times New Roman" w:cs="Times New Roman"/>
          <w:b/>
          <w:sz w:val="24"/>
          <w:szCs w:val="24"/>
        </w:rPr>
        <w:t>Celkem do roku 2020 bude třeba vybudovat cca 313 míst pro studenty na středních školách, resp. 11 tříd SŠ.</w:t>
      </w:r>
    </w:p>
    <w:p w:rsidR="004D5225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225" w:rsidRPr="00A83FCF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225" w:rsidRPr="00A83FCF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FCF">
        <w:rPr>
          <w:rFonts w:ascii="Times New Roman" w:hAnsi="Times New Roman" w:cs="Times New Roman"/>
          <w:b/>
          <w:sz w:val="24"/>
          <w:szCs w:val="24"/>
        </w:rPr>
        <w:t>Sportovní a rekreační plochy</w:t>
      </w:r>
    </w:p>
    <w:p w:rsidR="004D5225" w:rsidRPr="00A83FCF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FCF">
        <w:rPr>
          <w:rFonts w:ascii="Times New Roman" w:hAnsi="Times New Roman" w:cs="Times New Roman"/>
          <w:sz w:val="24"/>
          <w:szCs w:val="24"/>
        </w:rPr>
        <w:t>V roce 2015 bude třeba umístit 16 950 m</w:t>
      </w:r>
      <w:r>
        <w:rPr>
          <w:rFonts w:ascii="Times New Roman" w:hAnsi="Times New Roman" w:cs="Times New Roman"/>
          <w:sz w:val="24"/>
          <w:szCs w:val="24"/>
        </w:rPr>
        <w:t>²</w:t>
      </w:r>
      <w:r w:rsidRPr="00A83FCF">
        <w:rPr>
          <w:rFonts w:ascii="Times New Roman" w:hAnsi="Times New Roman" w:cs="Times New Roman"/>
          <w:sz w:val="24"/>
          <w:szCs w:val="24"/>
        </w:rPr>
        <w:t xml:space="preserve"> sportovních a rekreačních ploch. Rozměr jednoho fotbalového hřiště se pohybuje od 4 050 m</w:t>
      </w:r>
      <w:r>
        <w:rPr>
          <w:rFonts w:ascii="Times New Roman" w:hAnsi="Times New Roman" w:cs="Times New Roman"/>
          <w:sz w:val="24"/>
          <w:szCs w:val="24"/>
        </w:rPr>
        <w:t>²</w:t>
      </w:r>
      <w:r w:rsidRPr="00A83FCF">
        <w:rPr>
          <w:rFonts w:ascii="Times New Roman" w:hAnsi="Times New Roman" w:cs="Times New Roman"/>
          <w:sz w:val="24"/>
          <w:szCs w:val="24"/>
        </w:rPr>
        <w:t xml:space="preserve"> do 10 800 m</w:t>
      </w:r>
      <w:r>
        <w:rPr>
          <w:rFonts w:ascii="Times New Roman" w:hAnsi="Times New Roman" w:cs="Times New Roman"/>
          <w:sz w:val="24"/>
          <w:szCs w:val="24"/>
        </w:rPr>
        <w:t>²</w:t>
      </w:r>
      <w:r w:rsidRPr="00A83FCF">
        <w:rPr>
          <w:rFonts w:ascii="Times New Roman" w:hAnsi="Times New Roman" w:cs="Times New Roman"/>
          <w:sz w:val="24"/>
          <w:szCs w:val="24"/>
        </w:rPr>
        <w:t>, tj. jedno hřiště cca 7 500 m</w:t>
      </w:r>
      <w:r>
        <w:rPr>
          <w:rFonts w:ascii="Times New Roman" w:hAnsi="Times New Roman" w:cs="Times New Roman"/>
          <w:sz w:val="24"/>
          <w:szCs w:val="24"/>
        </w:rPr>
        <w:t>²</w:t>
      </w:r>
      <w:r w:rsidRPr="00A83FCF">
        <w:rPr>
          <w:rFonts w:ascii="Times New Roman" w:hAnsi="Times New Roman" w:cs="Times New Roman"/>
          <w:sz w:val="24"/>
          <w:szCs w:val="24"/>
        </w:rPr>
        <w:t xml:space="preserve">. Tzn. Vybudovat více jak 2 nová fotbalová hřiště. </w:t>
      </w:r>
    </w:p>
    <w:p w:rsidR="004D5225" w:rsidRPr="00A83FCF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roce 2017</w:t>
      </w:r>
      <w:r w:rsidRPr="00A83FCF">
        <w:rPr>
          <w:rFonts w:ascii="Times New Roman" w:hAnsi="Times New Roman" w:cs="Times New Roman"/>
          <w:sz w:val="24"/>
          <w:szCs w:val="24"/>
        </w:rPr>
        <w:t xml:space="preserve"> bude třeba umístit 13 020 m</w:t>
      </w:r>
      <w:r>
        <w:rPr>
          <w:rFonts w:ascii="Times New Roman" w:hAnsi="Times New Roman" w:cs="Times New Roman"/>
          <w:sz w:val="24"/>
          <w:szCs w:val="24"/>
        </w:rPr>
        <w:t>²</w:t>
      </w:r>
      <w:r w:rsidRPr="00A83FCF">
        <w:rPr>
          <w:rFonts w:ascii="Times New Roman" w:hAnsi="Times New Roman" w:cs="Times New Roman"/>
          <w:sz w:val="24"/>
          <w:szCs w:val="24"/>
        </w:rPr>
        <w:t xml:space="preserve"> sportovních a rekreačních ploch.</w:t>
      </w:r>
    </w:p>
    <w:p w:rsidR="004D5225" w:rsidRPr="00A83FCF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roce 2018</w:t>
      </w:r>
      <w:r w:rsidRPr="00A83FCF">
        <w:rPr>
          <w:rFonts w:ascii="Times New Roman" w:hAnsi="Times New Roman" w:cs="Times New Roman"/>
          <w:sz w:val="24"/>
          <w:szCs w:val="24"/>
        </w:rPr>
        <w:t xml:space="preserve"> bude třeba umístit 36 920 m</w:t>
      </w:r>
      <w:r>
        <w:rPr>
          <w:rFonts w:ascii="Times New Roman" w:hAnsi="Times New Roman" w:cs="Times New Roman"/>
          <w:sz w:val="24"/>
          <w:szCs w:val="24"/>
        </w:rPr>
        <w:t>²</w:t>
      </w:r>
      <w:r w:rsidRPr="00A83FCF">
        <w:rPr>
          <w:rFonts w:ascii="Times New Roman" w:hAnsi="Times New Roman" w:cs="Times New Roman"/>
          <w:sz w:val="24"/>
          <w:szCs w:val="24"/>
        </w:rPr>
        <w:t xml:space="preserve"> sportovních a rekreačních ploch.</w:t>
      </w:r>
    </w:p>
    <w:p w:rsidR="004D5225" w:rsidRPr="00A83FCF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FCF">
        <w:rPr>
          <w:rFonts w:ascii="Times New Roman" w:hAnsi="Times New Roman" w:cs="Times New Roman"/>
          <w:b/>
          <w:sz w:val="24"/>
          <w:szCs w:val="24"/>
        </w:rPr>
        <w:t xml:space="preserve">Celkem do roku 2020 bude třeba vybudovat </w:t>
      </w:r>
      <w:r w:rsidRPr="002D7A76">
        <w:rPr>
          <w:rFonts w:ascii="Times New Roman" w:hAnsi="Times New Roman" w:cs="Times New Roman"/>
          <w:b/>
          <w:sz w:val="24"/>
          <w:szCs w:val="24"/>
        </w:rPr>
        <w:t>cca 66 930 m² sportovních</w:t>
      </w:r>
      <w:r w:rsidRPr="00A83FCF">
        <w:rPr>
          <w:rFonts w:ascii="Times New Roman" w:hAnsi="Times New Roman" w:cs="Times New Roman"/>
          <w:b/>
          <w:sz w:val="24"/>
          <w:szCs w:val="24"/>
        </w:rPr>
        <w:t xml:space="preserve"> a rekreačních ploch, resp. 9 nových fotbalových hřišť.</w:t>
      </w:r>
    </w:p>
    <w:p w:rsidR="004D5225" w:rsidRPr="00A83FCF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225" w:rsidRPr="00A83FCF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Tělovýchovné</w:t>
      </w:r>
      <w:r w:rsidRPr="00A83FCF">
        <w:rPr>
          <w:rFonts w:ascii="Times New Roman" w:hAnsi="Times New Roman" w:cs="Times New Roman"/>
          <w:b/>
          <w:sz w:val="24"/>
          <w:szCs w:val="24"/>
        </w:rPr>
        <w:t xml:space="preserve"> plochy</w:t>
      </w:r>
    </w:p>
    <w:p w:rsidR="004D5225" w:rsidRPr="00A83FCF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FCF">
        <w:rPr>
          <w:rFonts w:ascii="Times New Roman" w:hAnsi="Times New Roman" w:cs="Times New Roman"/>
          <w:sz w:val="24"/>
          <w:szCs w:val="24"/>
        </w:rPr>
        <w:t xml:space="preserve">V roce 2015 bude třeba umístit </w:t>
      </w:r>
      <w:r>
        <w:rPr>
          <w:rFonts w:ascii="Times New Roman" w:hAnsi="Times New Roman" w:cs="Times New Roman"/>
          <w:sz w:val="24"/>
          <w:szCs w:val="24"/>
        </w:rPr>
        <w:t>5 6</w:t>
      </w:r>
      <w:r w:rsidRPr="00A83FCF">
        <w:rPr>
          <w:rFonts w:ascii="Times New Roman" w:hAnsi="Times New Roman" w:cs="Times New Roman"/>
          <w:sz w:val="24"/>
          <w:szCs w:val="24"/>
        </w:rPr>
        <w:t>50 m</w:t>
      </w:r>
      <w:r>
        <w:rPr>
          <w:rFonts w:ascii="Times New Roman" w:hAnsi="Times New Roman" w:cs="Times New Roman"/>
          <w:sz w:val="24"/>
          <w:szCs w:val="24"/>
        </w:rPr>
        <w:t>²</w:t>
      </w:r>
      <w:r w:rsidRPr="00A83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tělovýchovný</w:t>
      </w:r>
      <w:r w:rsidRPr="00A83FCF">
        <w:rPr>
          <w:rFonts w:ascii="Times New Roman" w:hAnsi="Times New Roman" w:cs="Times New Roman"/>
          <w:sz w:val="24"/>
          <w:szCs w:val="24"/>
        </w:rPr>
        <w:t xml:space="preserve">ch ploch. </w:t>
      </w:r>
      <w:r>
        <w:rPr>
          <w:rFonts w:ascii="Times New Roman" w:hAnsi="Times New Roman" w:cs="Times New Roman"/>
          <w:sz w:val="24"/>
          <w:szCs w:val="24"/>
        </w:rPr>
        <w:br/>
        <w:t>V roce 2017</w:t>
      </w:r>
      <w:r w:rsidRPr="00A83FCF">
        <w:rPr>
          <w:rFonts w:ascii="Times New Roman" w:hAnsi="Times New Roman" w:cs="Times New Roman"/>
          <w:sz w:val="24"/>
          <w:szCs w:val="24"/>
        </w:rPr>
        <w:t xml:space="preserve"> bude třeba umístit </w:t>
      </w:r>
      <w:r>
        <w:rPr>
          <w:rFonts w:ascii="Times New Roman" w:hAnsi="Times New Roman" w:cs="Times New Roman"/>
          <w:sz w:val="24"/>
          <w:szCs w:val="24"/>
        </w:rPr>
        <w:t>4 34</w:t>
      </w:r>
      <w:r w:rsidRPr="00A83FCF">
        <w:rPr>
          <w:rFonts w:ascii="Times New Roman" w:hAnsi="Times New Roman" w:cs="Times New Roman"/>
          <w:sz w:val="24"/>
          <w:szCs w:val="24"/>
        </w:rPr>
        <w:t>0 m</w:t>
      </w:r>
      <w:r>
        <w:rPr>
          <w:rFonts w:ascii="Times New Roman" w:hAnsi="Times New Roman" w:cs="Times New Roman"/>
          <w:sz w:val="24"/>
          <w:szCs w:val="24"/>
        </w:rPr>
        <w:t>²</w:t>
      </w:r>
      <w:r w:rsidRPr="00A83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tělovýchovný</w:t>
      </w:r>
      <w:r w:rsidRPr="00A83FCF">
        <w:rPr>
          <w:rFonts w:ascii="Times New Roman" w:hAnsi="Times New Roman" w:cs="Times New Roman"/>
          <w:sz w:val="24"/>
          <w:szCs w:val="24"/>
        </w:rPr>
        <w:t>ch ploch.</w:t>
      </w:r>
    </w:p>
    <w:p w:rsidR="004D5225" w:rsidRPr="00A83FCF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roce 2018</w:t>
      </w:r>
      <w:r w:rsidRPr="00A83FCF">
        <w:rPr>
          <w:rFonts w:ascii="Times New Roman" w:hAnsi="Times New Roman" w:cs="Times New Roman"/>
          <w:sz w:val="24"/>
          <w:szCs w:val="24"/>
        </w:rPr>
        <w:t xml:space="preserve"> bude třeba umístit </w:t>
      </w:r>
      <w:r>
        <w:rPr>
          <w:rFonts w:ascii="Times New Roman" w:hAnsi="Times New Roman" w:cs="Times New Roman"/>
          <w:sz w:val="24"/>
          <w:szCs w:val="24"/>
        </w:rPr>
        <w:t>12 3</w:t>
      </w:r>
      <w:r w:rsidRPr="00A83FCF">
        <w:rPr>
          <w:rFonts w:ascii="Times New Roman" w:hAnsi="Times New Roman" w:cs="Times New Roman"/>
          <w:sz w:val="24"/>
          <w:szCs w:val="24"/>
        </w:rPr>
        <w:t>20 m</w:t>
      </w:r>
      <w:r>
        <w:rPr>
          <w:rFonts w:ascii="Times New Roman" w:hAnsi="Times New Roman" w:cs="Times New Roman"/>
          <w:sz w:val="24"/>
          <w:szCs w:val="24"/>
        </w:rPr>
        <w:t>²</w:t>
      </w:r>
      <w:r w:rsidRPr="00A83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tělovýchovný</w:t>
      </w:r>
      <w:r w:rsidRPr="00A83FCF">
        <w:rPr>
          <w:rFonts w:ascii="Times New Roman" w:hAnsi="Times New Roman" w:cs="Times New Roman"/>
          <w:sz w:val="24"/>
          <w:szCs w:val="24"/>
        </w:rPr>
        <w:t>ch ploch.</w:t>
      </w:r>
    </w:p>
    <w:p w:rsidR="004D5225" w:rsidRPr="00A83FCF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FCF">
        <w:rPr>
          <w:rFonts w:ascii="Times New Roman" w:hAnsi="Times New Roman" w:cs="Times New Roman"/>
          <w:b/>
          <w:sz w:val="24"/>
          <w:szCs w:val="24"/>
        </w:rPr>
        <w:t xml:space="preserve">Celkem do roku 2020 </w:t>
      </w:r>
      <w:r>
        <w:rPr>
          <w:rFonts w:ascii="Times New Roman" w:hAnsi="Times New Roman" w:cs="Times New Roman"/>
          <w:b/>
          <w:sz w:val="24"/>
          <w:szCs w:val="24"/>
        </w:rPr>
        <w:t xml:space="preserve">bude třeba vybudovat cca </w:t>
      </w:r>
      <w:r w:rsidRPr="002D7A76">
        <w:rPr>
          <w:rFonts w:ascii="Times New Roman" w:hAnsi="Times New Roman" w:cs="Times New Roman"/>
          <w:b/>
          <w:sz w:val="24"/>
          <w:szCs w:val="24"/>
        </w:rPr>
        <w:t>22 310 m² tělovýchovných</w:t>
      </w:r>
      <w:r w:rsidRPr="007606C5">
        <w:rPr>
          <w:rFonts w:ascii="Times New Roman" w:hAnsi="Times New Roman" w:cs="Times New Roman"/>
          <w:b/>
          <w:sz w:val="24"/>
          <w:szCs w:val="24"/>
        </w:rPr>
        <w:t xml:space="preserve"> ploch</w:t>
      </w:r>
      <w:r w:rsidRPr="00A83FCF">
        <w:rPr>
          <w:rFonts w:ascii="Times New Roman" w:hAnsi="Times New Roman" w:cs="Times New Roman"/>
          <w:b/>
          <w:sz w:val="24"/>
          <w:szCs w:val="24"/>
        </w:rPr>
        <w:t>.</w:t>
      </w:r>
    </w:p>
    <w:p w:rsidR="004D5225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5225" w:rsidRPr="00A83FCF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FCF">
        <w:rPr>
          <w:rFonts w:ascii="Times New Roman" w:hAnsi="Times New Roman" w:cs="Times New Roman"/>
          <w:b/>
          <w:sz w:val="24"/>
          <w:szCs w:val="24"/>
        </w:rPr>
        <w:t>Prodejní plochy</w:t>
      </w:r>
    </w:p>
    <w:p w:rsidR="004D5225" w:rsidRPr="00A83FCF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FCF">
        <w:rPr>
          <w:rFonts w:ascii="Times New Roman" w:hAnsi="Times New Roman" w:cs="Times New Roman"/>
          <w:sz w:val="24"/>
          <w:szCs w:val="24"/>
        </w:rPr>
        <w:t>Celkem do roku 2020 bude třeba vybudovat cca 4 582 m</w:t>
      </w:r>
      <w:r>
        <w:rPr>
          <w:rFonts w:ascii="Times New Roman" w:hAnsi="Times New Roman" w:cs="Times New Roman"/>
          <w:sz w:val="24"/>
          <w:szCs w:val="24"/>
        </w:rPr>
        <w:t>²</w:t>
      </w:r>
      <w:r w:rsidRPr="00A83FCF">
        <w:rPr>
          <w:rFonts w:ascii="Times New Roman" w:hAnsi="Times New Roman" w:cs="Times New Roman"/>
          <w:sz w:val="24"/>
          <w:szCs w:val="24"/>
        </w:rPr>
        <w:t xml:space="preserve"> prodejních ploch.</w:t>
      </w:r>
    </w:p>
    <w:p w:rsidR="004D5225" w:rsidRPr="00A83FCF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225" w:rsidRPr="00A83FCF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FCF">
        <w:rPr>
          <w:rFonts w:ascii="Times New Roman" w:hAnsi="Times New Roman" w:cs="Times New Roman"/>
          <w:b/>
          <w:sz w:val="24"/>
          <w:szCs w:val="24"/>
        </w:rPr>
        <w:t>Obchodní zařízení lokálního významu</w:t>
      </w:r>
    </w:p>
    <w:p w:rsidR="004D5225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FCF">
        <w:rPr>
          <w:rFonts w:ascii="Times New Roman" w:hAnsi="Times New Roman" w:cs="Times New Roman"/>
          <w:sz w:val="24"/>
          <w:szCs w:val="24"/>
        </w:rPr>
        <w:t>Celkem do roku 2020 bude třeba vybudovat cca 22 310 m</w:t>
      </w:r>
      <w:r>
        <w:rPr>
          <w:rFonts w:ascii="Times New Roman" w:hAnsi="Times New Roman" w:cs="Times New Roman"/>
          <w:sz w:val="24"/>
          <w:szCs w:val="24"/>
        </w:rPr>
        <w:t>²</w:t>
      </w:r>
      <w:r w:rsidRPr="00A83FCF">
        <w:rPr>
          <w:rFonts w:ascii="Times New Roman" w:hAnsi="Times New Roman" w:cs="Times New Roman"/>
          <w:sz w:val="24"/>
          <w:szCs w:val="24"/>
        </w:rPr>
        <w:t xml:space="preserve"> obchodních ploch.</w:t>
      </w:r>
    </w:p>
    <w:p w:rsidR="004D5225" w:rsidRDefault="00B34CF7" w:rsidP="004D5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="004D5225" w:rsidRPr="002D7A76">
        <w:rPr>
          <w:rFonts w:ascii="Times New Roman" w:hAnsi="Times New Roman" w:cs="Times New Roman"/>
          <w:b/>
          <w:bCs/>
          <w:sz w:val="24"/>
          <w:szCs w:val="24"/>
        </w:rPr>
        <w:t>Plánované kapacitní údaje a ukazatele rozvoje do roku 2030</w:t>
      </w:r>
    </w:p>
    <w:p w:rsidR="004D5225" w:rsidRDefault="004D5225" w:rsidP="004D5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7"/>
        <w:gridCol w:w="1522"/>
        <w:gridCol w:w="2103"/>
      </w:tblGrid>
      <w:tr w:rsidR="004D5225" w:rsidRPr="00CD749C" w:rsidTr="00944582">
        <w:trPr>
          <w:trHeight w:val="600"/>
        </w:trPr>
        <w:tc>
          <w:tcPr>
            <w:tcW w:w="29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D5225" w:rsidRPr="00BC67D1" w:rsidRDefault="004D5225" w:rsidP="009445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C67D1">
              <w:rPr>
                <w:rFonts w:ascii="Times New Roman" w:hAnsi="Times New Roman" w:cs="Times New Roman"/>
                <w:b/>
                <w:color w:val="000000"/>
              </w:rPr>
              <w:t>Název území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D5225" w:rsidRPr="00BC67D1" w:rsidRDefault="004D5225" w:rsidP="00944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67D1">
              <w:rPr>
                <w:rFonts w:ascii="Times New Roman" w:hAnsi="Times New Roman" w:cs="Times New Roman"/>
                <w:b/>
                <w:color w:val="000000"/>
              </w:rPr>
              <w:t>Lokalita</w:t>
            </w:r>
          </w:p>
        </w:tc>
        <w:tc>
          <w:tcPr>
            <w:tcW w:w="12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4D5225" w:rsidRPr="00BC67D1" w:rsidRDefault="004D5225" w:rsidP="00944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67D1">
              <w:rPr>
                <w:rFonts w:ascii="Times New Roman" w:hAnsi="Times New Roman" w:cs="Times New Roman"/>
                <w:b/>
                <w:color w:val="000000"/>
              </w:rPr>
              <w:t>Předpokládaný počet nových obyvatel</w:t>
            </w:r>
          </w:p>
        </w:tc>
      </w:tr>
      <w:tr w:rsidR="004D5225" w:rsidRPr="00CD749C" w:rsidTr="00944582">
        <w:trPr>
          <w:trHeight w:val="300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225" w:rsidRPr="002D7A76" w:rsidRDefault="004D5225" w:rsidP="009445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7A76">
              <w:rPr>
                <w:rFonts w:ascii="Times New Roman" w:hAnsi="Times New Roman" w:cs="Times New Roman"/>
                <w:color w:val="000000"/>
              </w:rPr>
              <w:t>Rozvojové území - Rodinné domy Klánovice - II. a III. etapa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225" w:rsidRPr="002D7A76" w:rsidRDefault="004D5225" w:rsidP="009445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A76">
              <w:rPr>
                <w:rFonts w:ascii="Times New Roman" w:hAnsi="Times New Roman" w:cs="Times New Roman"/>
                <w:color w:val="000000"/>
              </w:rPr>
              <w:t>HP-východ</w:t>
            </w:r>
          </w:p>
        </w:tc>
        <w:tc>
          <w:tcPr>
            <w:tcW w:w="124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225" w:rsidRPr="002D7A76" w:rsidRDefault="004D5225" w:rsidP="009445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A76">
              <w:rPr>
                <w:rFonts w:ascii="Times New Roman" w:hAnsi="Times New Roman" w:cs="Times New Roman"/>
                <w:color w:val="000000"/>
              </w:rPr>
              <w:t>341</w:t>
            </w:r>
          </w:p>
        </w:tc>
      </w:tr>
      <w:tr w:rsidR="004D5225" w:rsidRPr="00CD749C" w:rsidTr="00944582">
        <w:trPr>
          <w:trHeight w:val="300"/>
        </w:trPr>
        <w:tc>
          <w:tcPr>
            <w:tcW w:w="2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225" w:rsidRPr="002D7A76" w:rsidRDefault="004D5225" w:rsidP="009445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7A76">
              <w:rPr>
                <w:rFonts w:ascii="Times New Roman" w:hAnsi="Times New Roman" w:cs="Times New Roman"/>
                <w:color w:val="000000"/>
              </w:rPr>
              <w:t>Rozvojové území - Klánovice II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225" w:rsidRPr="002D7A76" w:rsidRDefault="004D5225" w:rsidP="009445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A76">
              <w:rPr>
                <w:rFonts w:ascii="Times New Roman" w:hAnsi="Times New Roman" w:cs="Times New Roman"/>
                <w:color w:val="000000"/>
              </w:rPr>
              <w:t>HP-východ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225" w:rsidRPr="002D7A76" w:rsidRDefault="004D5225" w:rsidP="009445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A7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</w:tr>
      <w:tr w:rsidR="004D5225" w:rsidRPr="00CD749C" w:rsidTr="00944582">
        <w:trPr>
          <w:trHeight w:val="300"/>
        </w:trPr>
        <w:tc>
          <w:tcPr>
            <w:tcW w:w="29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225" w:rsidRPr="002D7A76" w:rsidRDefault="004D5225" w:rsidP="009445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7A76">
              <w:rPr>
                <w:rFonts w:ascii="Times New Roman" w:hAnsi="Times New Roman" w:cs="Times New Roman"/>
                <w:color w:val="000000"/>
              </w:rPr>
              <w:t>Rozvojová lokalita HP - Východ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225" w:rsidRPr="002D7A76" w:rsidRDefault="004D5225" w:rsidP="009445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A76">
              <w:rPr>
                <w:rFonts w:ascii="Times New Roman" w:hAnsi="Times New Roman" w:cs="Times New Roman"/>
                <w:color w:val="000000"/>
              </w:rPr>
              <w:t>HP-východ</w:t>
            </w: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225" w:rsidRPr="002D7A76" w:rsidRDefault="004D5225" w:rsidP="009445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A76">
              <w:rPr>
                <w:rFonts w:ascii="Times New Roman" w:hAnsi="Times New Roman" w:cs="Times New Roman"/>
                <w:color w:val="000000"/>
              </w:rPr>
              <w:t>3241</w:t>
            </w:r>
          </w:p>
        </w:tc>
      </w:tr>
      <w:tr w:rsidR="004D5225" w:rsidRPr="00CD749C" w:rsidTr="00944582">
        <w:trPr>
          <w:trHeight w:val="300"/>
        </w:trPr>
        <w:tc>
          <w:tcPr>
            <w:tcW w:w="29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225" w:rsidRPr="002D7A76" w:rsidRDefault="004D5225" w:rsidP="009445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7A76">
              <w:rPr>
                <w:rFonts w:ascii="Times New Roman" w:hAnsi="Times New Roman" w:cs="Times New Roman"/>
                <w:color w:val="000000"/>
              </w:rPr>
              <w:t>Lokalita Pod Berankou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225" w:rsidRPr="002D7A76" w:rsidRDefault="004D5225" w:rsidP="009445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A76">
              <w:rPr>
                <w:rFonts w:ascii="Times New Roman" w:hAnsi="Times New Roman" w:cs="Times New Roman"/>
                <w:color w:val="000000"/>
              </w:rPr>
              <w:t>HP-východ</w:t>
            </w: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225" w:rsidRPr="002D7A76" w:rsidRDefault="004D5225" w:rsidP="009445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A76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</w:tr>
      <w:tr w:rsidR="004D5225" w:rsidRPr="00CD749C" w:rsidTr="00944582">
        <w:trPr>
          <w:trHeight w:val="300"/>
        </w:trPr>
        <w:tc>
          <w:tcPr>
            <w:tcW w:w="2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225" w:rsidRPr="002D7A76" w:rsidRDefault="004D5225" w:rsidP="009445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7A76">
              <w:rPr>
                <w:rFonts w:ascii="Times New Roman" w:hAnsi="Times New Roman" w:cs="Times New Roman"/>
                <w:color w:val="000000"/>
              </w:rPr>
              <w:t>Beranka III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225" w:rsidRPr="002D7A76" w:rsidRDefault="004D5225" w:rsidP="009445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A76">
              <w:rPr>
                <w:rFonts w:ascii="Times New Roman" w:hAnsi="Times New Roman" w:cs="Times New Roman"/>
                <w:color w:val="000000"/>
              </w:rPr>
              <w:t>HP-východ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225" w:rsidRPr="002D7A76" w:rsidRDefault="004D5225" w:rsidP="009445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A7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</w:tr>
      <w:tr w:rsidR="004D5225" w:rsidRPr="00CD749C" w:rsidTr="00944582">
        <w:trPr>
          <w:trHeight w:val="300"/>
        </w:trPr>
        <w:tc>
          <w:tcPr>
            <w:tcW w:w="29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225" w:rsidRPr="002D7A76" w:rsidRDefault="004D5225" w:rsidP="009445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7A76">
              <w:rPr>
                <w:rFonts w:ascii="Times New Roman" w:hAnsi="Times New Roman" w:cs="Times New Roman"/>
                <w:color w:val="000000"/>
              </w:rPr>
              <w:t>Rozvojová lokalita Bílý vrch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225" w:rsidRPr="002D7A76" w:rsidRDefault="004D5225" w:rsidP="009445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7A76">
              <w:rPr>
                <w:rFonts w:ascii="Times New Roman" w:hAnsi="Times New Roman" w:cs="Times New Roman"/>
                <w:color w:val="000000"/>
              </w:rPr>
              <w:t>Čertousy</w:t>
            </w:r>
            <w:proofErr w:type="spellEnd"/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225" w:rsidRPr="002D7A76" w:rsidRDefault="004D5225" w:rsidP="009445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A76">
              <w:rPr>
                <w:rFonts w:ascii="Times New Roman" w:hAnsi="Times New Roman" w:cs="Times New Roman"/>
                <w:color w:val="000000"/>
              </w:rPr>
              <w:t>1414</w:t>
            </w:r>
          </w:p>
        </w:tc>
      </w:tr>
      <w:tr w:rsidR="004D5225" w:rsidRPr="00CD749C" w:rsidTr="00944582">
        <w:trPr>
          <w:trHeight w:val="300"/>
        </w:trPr>
        <w:tc>
          <w:tcPr>
            <w:tcW w:w="2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225" w:rsidRPr="002D7A76" w:rsidRDefault="004D5225" w:rsidP="009445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7A76">
              <w:rPr>
                <w:rFonts w:ascii="Times New Roman" w:hAnsi="Times New Roman" w:cs="Times New Roman"/>
                <w:color w:val="000000"/>
              </w:rPr>
              <w:t>Cirkusová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225" w:rsidRPr="002D7A76" w:rsidRDefault="004D5225" w:rsidP="009445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7A76">
              <w:rPr>
                <w:rFonts w:ascii="Times New Roman" w:hAnsi="Times New Roman" w:cs="Times New Roman"/>
                <w:color w:val="000000"/>
              </w:rPr>
              <w:t>Čertousy</w:t>
            </w:r>
            <w:proofErr w:type="spellEnd"/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225" w:rsidRPr="002D7A76" w:rsidRDefault="004D5225" w:rsidP="009445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A7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4D5225" w:rsidRPr="00CD749C" w:rsidTr="00944582">
        <w:trPr>
          <w:trHeight w:val="300"/>
        </w:trPr>
        <w:tc>
          <w:tcPr>
            <w:tcW w:w="29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225" w:rsidRPr="002D7A76" w:rsidRDefault="004D5225" w:rsidP="009445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7A76">
              <w:rPr>
                <w:rFonts w:ascii="Times New Roman" w:hAnsi="Times New Roman" w:cs="Times New Roman"/>
                <w:color w:val="000000"/>
              </w:rPr>
              <w:t>Nad Palečkem II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225" w:rsidRPr="002D7A76" w:rsidRDefault="004D5225" w:rsidP="009445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A76">
              <w:rPr>
                <w:rFonts w:ascii="Times New Roman" w:hAnsi="Times New Roman" w:cs="Times New Roman"/>
                <w:color w:val="000000"/>
              </w:rPr>
              <w:t>Svépravice</w:t>
            </w: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225" w:rsidRPr="002D7A76" w:rsidRDefault="004D5225" w:rsidP="009445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A7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</w:tr>
      <w:tr w:rsidR="004D5225" w:rsidRPr="00CD749C" w:rsidTr="00944582">
        <w:trPr>
          <w:trHeight w:val="300"/>
        </w:trPr>
        <w:tc>
          <w:tcPr>
            <w:tcW w:w="29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225" w:rsidRPr="002D7A76" w:rsidRDefault="004D5225" w:rsidP="009445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7A76">
              <w:rPr>
                <w:rFonts w:ascii="Times New Roman" w:hAnsi="Times New Roman" w:cs="Times New Roman"/>
                <w:color w:val="000000"/>
              </w:rPr>
              <w:t>Lokalita u ul. bratranců Veverkových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225" w:rsidRPr="002D7A76" w:rsidRDefault="004D5225" w:rsidP="009445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A76">
              <w:rPr>
                <w:rFonts w:ascii="Times New Roman" w:hAnsi="Times New Roman" w:cs="Times New Roman"/>
                <w:color w:val="000000"/>
              </w:rPr>
              <w:t>Svépravice</w:t>
            </w: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225" w:rsidRPr="002D7A76" w:rsidRDefault="004D5225" w:rsidP="009445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A76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</w:tr>
      <w:tr w:rsidR="004D5225" w:rsidRPr="00CD749C" w:rsidTr="00944582">
        <w:trPr>
          <w:trHeight w:val="300"/>
        </w:trPr>
        <w:tc>
          <w:tcPr>
            <w:tcW w:w="2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225" w:rsidRPr="002D7A76" w:rsidRDefault="004D5225" w:rsidP="009445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7A76">
              <w:rPr>
                <w:rFonts w:ascii="Times New Roman" w:hAnsi="Times New Roman" w:cs="Times New Roman"/>
                <w:color w:val="000000"/>
              </w:rPr>
              <w:t>Jizbická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225" w:rsidRPr="002D7A76" w:rsidRDefault="004D5225" w:rsidP="009445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A76">
              <w:rPr>
                <w:rFonts w:ascii="Times New Roman" w:hAnsi="Times New Roman" w:cs="Times New Roman"/>
                <w:color w:val="000000"/>
              </w:rPr>
              <w:t>Svépravice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225" w:rsidRPr="002D7A76" w:rsidRDefault="004D5225" w:rsidP="009445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A7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4D5225" w:rsidRPr="00CD749C" w:rsidTr="00944582">
        <w:trPr>
          <w:trHeight w:val="300"/>
        </w:trPr>
        <w:tc>
          <w:tcPr>
            <w:tcW w:w="2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225" w:rsidRPr="002D7A76" w:rsidRDefault="004D5225" w:rsidP="009445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7A76">
              <w:rPr>
                <w:rFonts w:ascii="Times New Roman" w:hAnsi="Times New Roman" w:cs="Times New Roman"/>
                <w:color w:val="000000"/>
              </w:rPr>
              <w:t xml:space="preserve">Na </w:t>
            </w:r>
            <w:proofErr w:type="spellStart"/>
            <w:r w:rsidRPr="002D7A76">
              <w:rPr>
                <w:rFonts w:ascii="Times New Roman" w:hAnsi="Times New Roman" w:cs="Times New Roman"/>
                <w:color w:val="000000"/>
              </w:rPr>
              <w:t>Chvalce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225" w:rsidRPr="002D7A76" w:rsidRDefault="004D5225" w:rsidP="009445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A76">
              <w:rPr>
                <w:rFonts w:ascii="Times New Roman" w:hAnsi="Times New Roman" w:cs="Times New Roman"/>
                <w:color w:val="000000"/>
              </w:rPr>
              <w:t>Svépravice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225" w:rsidRPr="002D7A76" w:rsidRDefault="004D5225" w:rsidP="009445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A76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</w:tr>
      <w:tr w:rsidR="004D5225" w:rsidRPr="00CD749C" w:rsidTr="00944582">
        <w:trPr>
          <w:trHeight w:val="300"/>
        </w:trPr>
        <w:tc>
          <w:tcPr>
            <w:tcW w:w="2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225" w:rsidRPr="002D7A76" w:rsidRDefault="004D5225" w:rsidP="009445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7A76">
              <w:rPr>
                <w:rFonts w:ascii="Times New Roman" w:hAnsi="Times New Roman" w:cs="Times New Roman"/>
                <w:color w:val="000000"/>
              </w:rPr>
              <w:t>K Rybárně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225" w:rsidRPr="002D7A76" w:rsidRDefault="004D5225" w:rsidP="009445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A76">
              <w:rPr>
                <w:rFonts w:ascii="Times New Roman" w:hAnsi="Times New Roman" w:cs="Times New Roman"/>
                <w:color w:val="000000"/>
              </w:rPr>
              <w:t>Svépravice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225" w:rsidRPr="002D7A76" w:rsidRDefault="004D5225" w:rsidP="009445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A7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4D5225" w:rsidRPr="00CD749C" w:rsidTr="00944582">
        <w:trPr>
          <w:trHeight w:val="300"/>
        </w:trPr>
        <w:tc>
          <w:tcPr>
            <w:tcW w:w="2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225" w:rsidRPr="002D7A76" w:rsidRDefault="004D5225" w:rsidP="009445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7A76">
              <w:rPr>
                <w:rFonts w:ascii="Times New Roman" w:hAnsi="Times New Roman" w:cs="Times New Roman"/>
                <w:color w:val="000000"/>
              </w:rPr>
              <w:t>Semonická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225" w:rsidRPr="002D7A76" w:rsidRDefault="004D5225" w:rsidP="009445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A76">
              <w:rPr>
                <w:rFonts w:ascii="Times New Roman" w:hAnsi="Times New Roman" w:cs="Times New Roman"/>
                <w:color w:val="000000"/>
              </w:rPr>
              <w:t>Svépravice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225" w:rsidRPr="002D7A76" w:rsidRDefault="004D5225" w:rsidP="009445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A7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4D5225" w:rsidRPr="00CD749C" w:rsidTr="00944582">
        <w:trPr>
          <w:trHeight w:val="300"/>
        </w:trPr>
        <w:tc>
          <w:tcPr>
            <w:tcW w:w="2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225" w:rsidRPr="002D7A76" w:rsidRDefault="004D5225" w:rsidP="009445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7A76">
              <w:rPr>
                <w:rFonts w:ascii="Times New Roman" w:hAnsi="Times New Roman" w:cs="Times New Roman"/>
                <w:color w:val="000000"/>
              </w:rPr>
              <w:t>Na Svěcence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225" w:rsidRPr="002D7A76" w:rsidRDefault="004D5225" w:rsidP="009445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A76">
              <w:rPr>
                <w:rFonts w:ascii="Times New Roman" w:hAnsi="Times New Roman" w:cs="Times New Roman"/>
                <w:color w:val="000000"/>
              </w:rPr>
              <w:t>Svépravice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225" w:rsidRPr="002D7A76" w:rsidRDefault="004D5225" w:rsidP="009445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A7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4D5225" w:rsidRPr="00CD749C" w:rsidTr="00944582">
        <w:trPr>
          <w:trHeight w:val="300"/>
        </w:trPr>
        <w:tc>
          <w:tcPr>
            <w:tcW w:w="2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225" w:rsidRPr="002D7A76" w:rsidRDefault="004D5225" w:rsidP="009445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7A76">
              <w:rPr>
                <w:rFonts w:ascii="Times New Roman" w:hAnsi="Times New Roman" w:cs="Times New Roman"/>
                <w:color w:val="000000"/>
              </w:rPr>
              <w:t>Lokalita Robotnice II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225" w:rsidRPr="002D7A76" w:rsidRDefault="004D5225" w:rsidP="009445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A76">
              <w:rPr>
                <w:rFonts w:ascii="Times New Roman" w:hAnsi="Times New Roman" w:cs="Times New Roman"/>
                <w:color w:val="000000"/>
              </w:rPr>
              <w:t>Chvaly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225" w:rsidRPr="002D7A76" w:rsidRDefault="004D5225" w:rsidP="009445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A76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</w:tr>
      <w:tr w:rsidR="004D5225" w:rsidRPr="00CD749C" w:rsidTr="00944582">
        <w:trPr>
          <w:trHeight w:val="300"/>
        </w:trPr>
        <w:tc>
          <w:tcPr>
            <w:tcW w:w="29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225" w:rsidRPr="002D7A76" w:rsidRDefault="004D5225" w:rsidP="009445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7A76">
              <w:rPr>
                <w:rFonts w:ascii="Times New Roman" w:hAnsi="Times New Roman" w:cs="Times New Roman"/>
                <w:color w:val="000000"/>
              </w:rPr>
              <w:t>Lokalita Robotnice I - II. a III. etapa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225" w:rsidRPr="002D7A76" w:rsidRDefault="004D5225" w:rsidP="009445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A76">
              <w:rPr>
                <w:rFonts w:ascii="Times New Roman" w:hAnsi="Times New Roman" w:cs="Times New Roman"/>
                <w:color w:val="000000"/>
              </w:rPr>
              <w:t>Chvaly</w:t>
            </w: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225" w:rsidRPr="002D7A76" w:rsidRDefault="004D5225" w:rsidP="009445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A76">
              <w:rPr>
                <w:rFonts w:ascii="Times New Roman" w:hAnsi="Times New Roman" w:cs="Times New Roman"/>
                <w:color w:val="000000"/>
              </w:rPr>
              <w:t>615</w:t>
            </w:r>
          </w:p>
        </w:tc>
      </w:tr>
      <w:tr w:rsidR="004D5225" w:rsidRPr="00CD749C" w:rsidTr="00944582">
        <w:trPr>
          <w:trHeight w:val="315"/>
        </w:trPr>
        <w:tc>
          <w:tcPr>
            <w:tcW w:w="37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4D5225" w:rsidRPr="002D7A76" w:rsidRDefault="004D5225" w:rsidP="0094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7A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Celkem rozvojové plochy - přírůstek (2020 - 2030)</w:t>
            </w:r>
          </w:p>
        </w:tc>
        <w:tc>
          <w:tcPr>
            <w:tcW w:w="1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D5225" w:rsidRPr="002D7A76" w:rsidRDefault="004D5225" w:rsidP="0094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7A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8392</w:t>
            </w:r>
          </w:p>
        </w:tc>
      </w:tr>
      <w:tr w:rsidR="004D5225" w:rsidRPr="00CD749C" w:rsidTr="00944582">
        <w:trPr>
          <w:trHeight w:val="315"/>
        </w:trPr>
        <w:tc>
          <w:tcPr>
            <w:tcW w:w="37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D5225" w:rsidRPr="002D7A76" w:rsidRDefault="004D5225" w:rsidP="00944582">
            <w:pPr>
              <w:rPr>
                <w:rFonts w:ascii="Times New Roman" w:hAnsi="Times New Roman" w:cs="Times New Roman"/>
              </w:rPr>
            </w:pPr>
            <w:r w:rsidRPr="002D7A76">
              <w:rPr>
                <w:rFonts w:ascii="Times New Roman" w:hAnsi="Times New Roman" w:cs="Times New Roman"/>
              </w:rPr>
              <w:t>MŠ 36 dětí/1000 obyvatel, resp. 3,6 dětí/100 obyvatel</w:t>
            </w:r>
          </w:p>
        </w:tc>
        <w:tc>
          <w:tcPr>
            <w:tcW w:w="1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4D5225" w:rsidRPr="002D7A76" w:rsidRDefault="004D5225" w:rsidP="0094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D7A76">
              <w:rPr>
                <w:rFonts w:ascii="Times New Roman" w:eastAsia="Times New Roman" w:hAnsi="Times New Roman" w:cs="Times New Roman"/>
                <w:bCs/>
                <w:color w:val="000000"/>
              </w:rPr>
              <w:t>302 míst</w:t>
            </w:r>
          </w:p>
        </w:tc>
      </w:tr>
      <w:tr w:rsidR="004D5225" w:rsidRPr="00CD749C" w:rsidTr="00944582">
        <w:trPr>
          <w:trHeight w:val="315"/>
        </w:trPr>
        <w:tc>
          <w:tcPr>
            <w:tcW w:w="37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D5225" w:rsidRPr="002D7A76" w:rsidRDefault="004D5225" w:rsidP="00944582">
            <w:pPr>
              <w:rPr>
                <w:rFonts w:ascii="Times New Roman" w:hAnsi="Times New Roman" w:cs="Times New Roman"/>
              </w:rPr>
            </w:pPr>
            <w:r w:rsidRPr="002D7A76">
              <w:rPr>
                <w:rFonts w:ascii="Times New Roman" w:hAnsi="Times New Roman" w:cs="Times New Roman"/>
              </w:rPr>
              <w:t>ZŠ 101 žáků/1000 obyvatel, resp.10žáků/100 obyvatel</w:t>
            </w:r>
          </w:p>
        </w:tc>
        <w:tc>
          <w:tcPr>
            <w:tcW w:w="1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4D5225" w:rsidRPr="002D7A76" w:rsidRDefault="004D5225" w:rsidP="0094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D7A76">
              <w:rPr>
                <w:rFonts w:ascii="Times New Roman" w:eastAsia="Times New Roman" w:hAnsi="Times New Roman" w:cs="Times New Roman"/>
                <w:bCs/>
                <w:color w:val="000000"/>
              </w:rPr>
              <w:t>840 míst</w:t>
            </w:r>
          </w:p>
        </w:tc>
      </w:tr>
      <w:tr w:rsidR="004D5225" w:rsidRPr="00CD749C" w:rsidTr="00944582">
        <w:trPr>
          <w:trHeight w:val="315"/>
        </w:trPr>
        <w:tc>
          <w:tcPr>
            <w:tcW w:w="37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D5225" w:rsidRPr="002D7A76" w:rsidRDefault="004D5225" w:rsidP="00944582">
            <w:pPr>
              <w:rPr>
                <w:rFonts w:ascii="Times New Roman" w:hAnsi="Times New Roman" w:cs="Times New Roman"/>
              </w:rPr>
            </w:pPr>
            <w:r w:rsidRPr="002D7A76">
              <w:rPr>
                <w:rFonts w:ascii="Times New Roman" w:hAnsi="Times New Roman" w:cs="Times New Roman"/>
              </w:rPr>
              <w:t xml:space="preserve">SŠ </w:t>
            </w:r>
            <w:r w:rsidRPr="002D7A76">
              <w:rPr>
                <w:rFonts w:ascii="Times New Roman" w:hAnsi="Times New Roman" w:cs="Times New Roman"/>
                <w:color w:val="000000"/>
              </w:rPr>
              <w:t>66 - 67 studentů a učňů/ 1000 obyvatel, resp. 7stud/100 obyv.</w:t>
            </w:r>
          </w:p>
        </w:tc>
        <w:tc>
          <w:tcPr>
            <w:tcW w:w="1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4D5225" w:rsidRPr="002D7A76" w:rsidRDefault="004D5225" w:rsidP="0094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D7A76">
              <w:rPr>
                <w:rFonts w:ascii="Times New Roman" w:eastAsia="Times New Roman" w:hAnsi="Times New Roman" w:cs="Times New Roman"/>
                <w:bCs/>
                <w:color w:val="000000"/>
              </w:rPr>
              <w:t>587 míst</w:t>
            </w:r>
          </w:p>
        </w:tc>
      </w:tr>
      <w:tr w:rsidR="004D5225" w:rsidRPr="00CD749C" w:rsidTr="00944582">
        <w:trPr>
          <w:trHeight w:val="315"/>
        </w:trPr>
        <w:tc>
          <w:tcPr>
            <w:tcW w:w="37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D5225" w:rsidRPr="002D7A76" w:rsidRDefault="004D5225" w:rsidP="00944582">
            <w:pPr>
              <w:rPr>
                <w:rFonts w:ascii="Times New Roman" w:hAnsi="Times New Roman" w:cs="Times New Roman"/>
              </w:rPr>
            </w:pPr>
            <w:r w:rsidRPr="002D7A76">
              <w:rPr>
                <w:rFonts w:ascii="Times New Roman" w:hAnsi="Times New Roman" w:cs="Times New Roman"/>
              </w:rPr>
              <w:t>Sport a rekreační plochy 15 m²</w:t>
            </w:r>
            <w:r w:rsidRPr="002D7A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D7A76">
              <w:rPr>
                <w:rFonts w:ascii="Times New Roman" w:hAnsi="Times New Roman" w:cs="Times New Roman"/>
              </w:rPr>
              <w:t>/obyvatele</w:t>
            </w:r>
          </w:p>
        </w:tc>
        <w:tc>
          <w:tcPr>
            <w:tcW w:w="1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4D5225" w:rsidRPr="002D7A76" w:rsidRDefault="004D5225" w:rsidP="0094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D7A76">
              <w:rPr>
                <w:rFonts w:ascii="Times New Roman" w:eastAsia="Times New Roman" w:hAnsi="Times New Roman" w:cs="Times New Roman"/>
                <w:bCs/>
                <w:color w:val="000000"/>
              </w:rPr>
              <w:t>125 880 m²</w:t>
            </w:r>
          </w:p>
        </w:tc>
      </w:tr>
      <w:tr w:rsidR="004D5225" w:rsidRPr="00CD749C" w:rsidTr="00944582">
        <w:trPr>
          <w:trHeight w:val="315"/>
        </w:trPr>
        <w:tc>
          <w:tcPr>
            <w:tcW w:w="37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D5225" w:rsidRPr="002D7A76" w:rsidRDefault="004D5225" w:rsidP="00944582">
            <w:pPr>
              <w:rPr>
                <w:rFonts w:ascii="Times New Roman" w:hAnsi="Times New Roman" w:cs="Times New Roman"/>
              </w:rPr>
            </w:pPr>
            <w:r w:rsidRPr="002D7A76">
              <w:rPr>
                <w:rFonts w:ascii="Times New Roman" w:hAnsi="Times New Roman" w:cs="Times New Roman"/>
              </w:rPr>
              <w:t>Tělovýchovné plochy 4 - 6 m²</w:t>
            </w:r>
            <w:r w:rsidRPr="002D7A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D7A76">
              <w:rPr>
                <w:rFonts w:ascii="Times New Roman" w:hAnsi="Times New Roman" w:cs="Times New Roman"/>
              </w:rPr>
              <w:t>/obyvatele (5 m²</w:t>
            </w:r>
            <w:r w:rsidRPr="002D7A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D7A76">
              <w:rPr>
                <w:rFonts w:ascii="Times New Roman" w:hAnsi="Times New Roman" w:cs="Times New Roman"/>
              </w:rPr>
              <w:t>/obyvatele)</w:t>
            </w:r>
          </w:p>
        </w:tc>
        <w:tc>
          <w:tcPr>
            <w:tcW w:w="1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4D5225" w:rsidRPr="002D7A76" w:rsidRDefault="004D5225" w:rsidP="0094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D7A76">
              <w:rPr>
                <w:rFonts w:ascii="Times New Roman" w:eastAsia="Times New Roman" w:hAnsi="Times New Roman" w:cs="Times New Roman"/>
                <w:bCs/>
                <w:color w:val="000000"/>
              </w:rPr>
              <w:t>41 960 m²</w:t>
            </w:r>
          </w:p>
        </w:tc>
      </w:tr>
      <w:tr w:rsidR="004D5225" w:rsidRPr="00CD749C" w:rsidTr="00944582">
        <w:trPr>
          <w:trHeight w:val="315"/>
        </w:trPr>
        <w:tc>
          <w:tcPr>
            <w:tcW w:w="37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D5225" w:rsidRPr="002D7A76" w:rsidRDefault="004D5225" w:rsidP="00944582">
            <w:pPr>
              <w:rPr>
                <w:rFonts w:ascii="Times New Roman" w:hAnsi="Times New Roman" w:cs="Times New Roman"/>
              </w:rPr>
            </w:pPr>
            <w:r w:rsidRPr="002D7A76">
              <w:rPr>
                <w:rFonts w:ascii="Times New Roman" w:hAnsi="Times New Roman" w:cs="Times New Roman"/>
              </w:rPr>
              <w:t xml:space="preserve">Prodejní plochy </w:t>
            </w:r>
            <w:r w:rsidRPr="002D7A76">
              <w:rPr>
                <w:rFonts w:ascii="Times New Roman" w:hAnsi="Times New Roman" w:cs="Times New Roman"/>
                <w:color w:val="000000"/>
              </w:rPr>
              <w:t>1,0 - 1</w:t>
            </w:r>
            <w:r w:rsidRPr="002D7A76">
              <w:rPr>
                <w:rFonts w:ascii="Times New Roman" w:hAnsi="Times New Roman" w:cs="Times New Roman"/>
              </w:rPr>
              <w:t>,1 m² /obyvatele</w:t>
            </w:r>
          </w:p>
        </w:tc>
        <w:tc>
          <w:tcPr>
            <w:tcW w:w="1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4D5225" w:rsidRPr="002D7A76" w:rsidRDefault="004D5225" w:rsidP="0094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D7A76">
              <w:rPr>
                <w:rFonts w:ascii="Times New Roman" w:eastAsia="Times New Roman" w:hAnsi="Times New Roman" w:cs="Times New Roman"/>
                <w:bCs/>
                <w:color w:val="000000"/>
              </w:rPr>
              <w:t>8 392 m²</w:t>
            </w:r>
          </w:p>
        </w:tc>
      </w:tr>
      <w:tr w:rsidR="004D5225" w:rsidRPr="00CD749C" w:rsidTr="00944582">
        <w:trPr>
          <w:trHeight w:val="315"/>
        </w:trPr>
        <w:tc>
          <w:tcPr>
            <w:tcW w:w="37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D5225" w:rsidRPr="002D7A76" w:rsidRDefault="004D5225" w:rsidP="00944582">
            <w:pPr>
              <w:rPr>
                <w:rFonts w:ascii="Times New Roman" w:hAnsi="Times New Roman" w:cs="Times New Roman"/>
              </w:rPr>
            </w:pPr>
            <w:r w:rsidRPr="002D7A76">
              <w:rPr>
                <w:rFonts w:ascii="Times New Roman" w:hAnsi="Times New Roman" w:cs="Times New Roman"/>
              </w:rPr>
              <w:t>Obchodní zařízení lokálního významu 4 - 6 m² /obyvatele (5 m²</w:t>
            </w:r>
            <w:r w:rsidRPr="002D7A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D7A76">
              <w:rPr>
                <w:rFonts w:ascii="Times New Roman" w:hAnsi="Times New Roman" w:cs="Times New Roman"/>
              </w:rPr>
              <w:t>/obyvatele)</w:t>
            </w:r>
          </w:p>
        </w:tc>
        <w:tc>
          <w:tcPr>
            <w:tcW w:w="1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4D5225" w:rsidRPr="002D7A76" w:rsidRDefault="004D5225" w:rsidP="0094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D7A76">
              <w:rPr>
                <w:rFonts w:ascii="Times New Roman" w:eastAsia="Times New Roman" w:hAnsi="Times New Roman" w:cs="Times New Roman"/>
                <w:bCs/>
                <w:color w:val="000000"/>
              </w:rPr>
              <w:t>41 960 m²</w:t>
            </w:r>
          </w:p>
        </w:tc>
      </w:tr>
    </w:tbl>
    <w:p w:rsidR="004D5225" w:rsidRDefault="004D5225" w:rsidP="004D5225">
      <w:pPr>
        <w:pStyle w:val="Bezmezer"/>
        <w:tabs>
          <w:tab w:val="left" w:pos="5018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</w:p>
    <w:p w:rsidR="004D5225" w:rsidRPr="00A83FCF" w:rsidRDefault="004D5225" w:rsidP="004D5225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FCF">
        <w:rPr>
          <w:rFonts w:ascii="Times New Roman" w:hAnsi="Times New Roman" w:cs="Times New Roman"/>
          <w:b/>
          <w:sz w:val="24"/>
          <w:szCs w:val="24"/>
        </w:rPr>
        <w:t>Shrnutí:</w:t>
      </w:r>
    </w:p>
    <w:p w:rsidR="004D5225" w:rsidRPr="00A83FCF" w:rsidRDefault="004D5225" w:rsidP="004D5225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sledované období 2020 – 203</w:t>
      </w:r>
      <w:r w:rsidRPr="00A83FCF">
        <w:rPr>
          <w:rFonts w:ascii="Times New Roman" w:hAnsi="Times New Roman" w:cs="Times New Roman"/>
          <w:sz w:val="24"/>
          <w:szCs w:val="24"/>
        </w:rPr>
        <w:t xml:space="preserve">0 pravděpodobně v městské části Praha 20 přibude cca </w:t>
      </w:r>
      <w:r>
        <w:rPr>
          <w:rFonts w:ascii="Times New Roman" w:hAnsi="Times New Roman" w:cs="Times New Roman"/>
          <w:sz w:val="24"/>
          <w:szCs w:val="24"/>
        </w:rPr>
        <w:t>8 400</w:t>
      </w:r>
      <w:r w:rsidRPr="00A83FCF">
        <w:rPr>
          <w:rFonts w:ascii="Times New Roman" w:hAnsi="Times New Roman" w:cs="Times New Roman"/>
          <w:sz w:val="24"/>
          <w:szCs w:val="24"/>
        </w:rPr>
        <w:t xml:space="preserve"> nových obyvatel. Pro tyto obyvatele včetně přirozeného nárůstu počtu obyvatel bude třeba vytvořit občanskou infrastrukturu v následující kapacitě:</w:t>
      </w:r>
    </w:p>
    <w:p w:rsidR="004D5225" w:rsidRPr="00A83FCF" w:rsidRDefault="004D5225" w:rsidP="004D5225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225" w:rsidRPr="00A83FCF" w:rsidRDefault="004D5225" w:rsidP="004D5225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225" w:rsidRPr="00A83FCF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FCF">
        <w:rPr>
          <w:rFonts w:ascii="Times New Roman" w:hAnsi="Times New Roman" w:cs="Times New Roman"/>
          <w:b/>
          <w:sz w:val="24"/>
          <w:szCs w:val="24"/>
        </w:rPr>
        <w:t xml:space="preserve">Mateřské školy </w:t>
      </w:r>
    </w:p>
    <w:p w:rsidR="004D5225" w:rsidRPr="002D7A76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A76">
        <w:rPr>
          <w:rFonts w:ascii="Times New Roman" w:hAnsi="Times New Roman" w:cs="Times New Roman"/>
          <w:sz w:val="24"/>
          <w:szCs w:val="24"/>
        </w:rPr>
        <w:t xml:space="preserve">Celkem do roku 2030 bude třeba vybudovat cca 302 míst pro děti umístěné v mateřské škole, resp. 15 oddělení mateřské školy. </w:t>
      </w:r>
    </w:p>
    <w:p w:rsidR="004D5225" w:rsidRPr="002D7A76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225" w:rsidRPr="00A83FCF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225" w:rsidRPr="00A83FCF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FCF">
        <w:rPr>
          <w:rFonts w:ascii="Times New Roman" w:hAnsi="Times New Roman" w:cs="Times New Roman"/>
          <w:b/>
          <w:sz w:val="24"/>
          <w:szCs w:val="24"/>
        </w:rPr>
        <w:t xml:space="preserve">Základní školy </w:t>
      </w:r>
    </w:p>
    <w:p w:rsidR="004D5225" w:rsidRPr="00A83FCF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7A76">
        <w:rPr>
          <w:rFonts w:ascii="Times New Roman" w:hAnsi="Times New Roman" w:cs="Times New Roman"/>
          <w:sz w:val="24"/>
          <w:szCs w:val="24"/>
        </w:rPr>
        <w:t xml:space="preserve">Celkem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D7A76">
        <w:rPr>
          <w:rFonts w:ascii="Times New Roman" w:hAnsi="Times New Roman" w:cs="Times New Roman"/>
          <w:sz w:val="24"/>
          <w:szCs w:val="24"/>
        </w:rPr>
        <w:t>o roku 2030 bude třeba vybudovat cca 840 míst pro děti v základních školách, resp. 33 tříd ZŠ</w:t>
      </w:r>
      <w:r w:rsidRPr="00A83FCF">
        <w:rPr>
          <w:rFonts w:ascii="Times New Roman" w:hAnsi="Times New Roman" w:cs="Times New Roman"/>
          <w:b/>
          <w:sz w:val="24"/>
          <w:szCs w:val="24"/>
        </w:rPr>
        <w:t>.</w:t>
      </w:r>
    </w:p>
    <w:p w:rsidR="004D5225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225" w:rsidRPr="00A83FCF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225" w:rsidRPr="00A83FCF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FCF">
        <w:rPr>
          <w:rFonts w:ascii="Times New Roman" w:hAnsi="Times New Roman" w:cs="Times New Roman"/>
          <w:b/>
          <w:sz w:val="24"/>
          <w:szCs w:val="24"/>
        </w:rPr>
        <w:t>Střední školy</w:t>
      </w:r>
    </w:p>
    <w:p w:rsidR="004D5225" w:rsidRPr="002D7A76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A76">
        <w:rPr>
          <w:rFonts w:ascii="Times New Roman" w:hAnsi="Times New Roman" w:cs="Times New Roman"/>
          <w:sz w:val="24"/>
          <w:szCs w:val="24"/>
        </w:rPr>
        <w:t>Celkem do roku 2030 bude třeba vybudovat cca 587 míst pro studenty na středních školách, resp. 20 tříd SŠ.</w:t>
      </w:r>
    </w:p>
    <w:p w:rsidR="004D5225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225" w:rsidRPr="00A83FCF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FCF">
        <w:rPr>
          <w:rFonts w:ascii="Times New Roman" w:hAnsi="Times New Roman" w:cs="Times New Roman"/>
          <w:b/>
          <w:sz w:val="24"/>
          <w:szCs w:val="24"/>
        </w:rPr>
        <w:t>Sportovní a rekreační plochy</w:t>
      </w:r>
    </w:p>
    <w:p w:rsidR="004D5225" w:rsidRPr="002D7A76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A76">
        <w:rPr>
          <w:rFonts w:ascii="Times New Roman" w:hAnsi="Times New Roman" w:cs="Times New Roman"/>
          <w:sz w:val="24"/>
          <w:szCs w:val="24"/>
        </w:rPr>
        <w:t>Celkem do roku 2030 bude třeba vybudovat cca 125 880 m² sportovních a rekreačních ploch, resp. 16 nových fotbalových hřišť.</w:t>
      </w:r>
    </w:p>
    <w:p w:rsidR="004D5225" w:rsidRPr="00A83FCF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225" w:rsidRPr="00A83FCF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Tělovýchovné</w:t>
      </w:r>
      <w:r w:rsidRPr="00A83FCF">
        <w:rPr>
          <w:rFonts w:ascii="Times New Roman" w:hAnsi="Times New Roman" w:cs="Times New Roman"/>
          <w:b/>
          <w:sz w:val="24"/>
          <w:szCs w:val="24"/>
        </w:rPr>
        <w:t xml:space="preserve"> plochy</w:t>
      </w:r>
    </w:p>
    <w:p w:rsidR="004D5225" w:rsidRPr="002D7A76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A76">
        <w:rPr>
          <w:rFonts w:ascii="Times New Roman" w:hAnsi="Times New Roman" w:cs="Times New Roman"/>
          <w:sz w:val="24"/>
          <w:szCs w:val="24"/>
        </w:rPr>
        <w:t>Celkem do roku 2030 bude třeba vybudovat cca 41 960 m² tělovýchovných ploch.</w:t>
      </w:r>
    </w:p>
    <w:p w:rsidR="004D5225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5225" w:rsidRPr="00A83FCF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FCF">
        <w:rPr>
          <w:rFonts w:ascii="Times New Roman" w:hAnsi="Times New Roman" w:cs="Times New Roman"/>
          <w:b/>
          <w:sz w:val="24"/>
          <w:szCs w:val="24"/>
        </w:rPr>
        <w:t>Prodejní plochy</w:t>
      </w:r>
    </w:p>
    <w:p w:rsidR="004D5225" w:rsidRPr="00A83FCF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Celkem do roku 203</w:t>
      </w:r>
      <w:r w:rsidRPr="00A83FCF">
        <w:rPr>
          <w:rFonts w:ascii="Times New Roman" w:hAnsi="Times New Roman" w:cs="Times New Roman"/>
          <w:sz w:val="24"/>
          <w:szCs w:val="24"/>
        </w:rPr>
        <w:t xml:space="preserve">0 bude třeba vybudovat cca </w:t>
      </w:r>
      <w:r>
        <w:rPr>
          <w:rFonts w:ascii="Times New Roman" w:hAnsi="Times New Roman" w:cs="Times New Roman"/>
          <w:sz w:val="24"/>
          <w:szCs w:val="24"/>
        </w:rPr>
        <w:t>8 392</w:t>
      </w:r>
      <w:r w:rsidRPr="00A83FCF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²</w:t>
      </w:r>
      <w:r w:rsidRPr="00A83FCF">
        <w:rPr>
          <w:rFonts w:ascii="Times New Roman" w:hAnsi="Times New Roman" w:cs="Times New Roman"/>
          <w:sz w:val="24"/>
          <w:szCs w:val="24"/>
        </w:rPr>
        <w:t xml:space="preserve"> prodejních ploch.</w:t>
      </w:r>
    </w:p>
    <w:p w:rsidR="004D5225" w:rsidRPr="00A83FCF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225" w:rsidRPr="00A83FCF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FCF">
        <w:rPr>
          <w:rFonts w:ascii="Times New Roman" w:hAnsi="Times New Roman" w:cs="Times New Roman"/>
          <w:b/>
          <w:sz w:val="24"/>
          <w:szCs w:val="24"/>
        </w:rPr>
        <w:t>Obchodní zařízení lokálního významu</w:t>
      </w:r>
    </w:p>
    <w:p w:rsidR="004D5225" w:rsidRDefault="004D5225" w:rsidP="004D5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Celkem do roku 203</w:t>
      </w:r>
      <w:r w:rsidRPr="00A83FCF">
        <w:rPr>
          <w:rFonts w:ascii="Times New Roman" w:hAnsi="Times New Roman" w:cs="Times New Roman"/>
          <w:sz w:val="24"/>
          <w:szCs w:val="24"/>
        </w:rPr>
        <w:t xml:space="preserve">0 bude třeba vybudovat cca </w:t>
      </w:r>
      <w:r>
        <w:rPr>
          <w:rFonts w:ascii="Times New Roman" w:hAnsi="Times New Roman" w:cs="Times New Roman"/>
          <w:sz w:val="24"/>
          <w:szCs w:val="24"/>
        </w:rPr>
        <w:t>41 960</w:t>
      </w:r>
      <w:r w:rsidRPr="00A83FCF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 xml:space="preserve">² </w:t>
      </w:r>
      <w:r w:rsidRPr="00A83FCF">
        <w:rPr>
          <w:rFonts w:ascii="Times New Roman" w:hAnsi="Times New Roman" w:cs="Times New Roman"/>
          <w:sz w:val="24"/>
          <w:szCs w:val="24"/>
        </w:rPr>
        <w:t>obchodních ploch.</w:t>
      </w:r>
    </w:p>
    <w:p w:rsidR="004D5225" w:rsidRPr="00A83FCF" w:rsidRDefault="004D5225" w:rsidP="004D5225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225" w:rsidRDefault="004D5225"/>
    <w:sectPr w:rsidR="004D5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DIAGAH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AFLD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25"/>
    <w:rsid w:val="0000529D"/>
    <w:rsid w:val="00007765"/>
    <w:rsid w:val="00020A3B"/>
    <w:rsid w:val="00021A5E"/>
    <w:rsid w:val="00032DF8"/>
    <w:rsid w:val="0006166E"/>
    <w:rsid w:val="000747A5"/>
    <w:rsid w:val="00084FF7"/>
    <w:rsid w:val="00085ADE"/>
    <w:rsid w:val="000932CC"/>
    <w:rsid w:val="0009587A"/>
    <w:rsid w:val="000977EB"/>
    <w:rsid w:val="000A38CF"/>
    <w:rsid w:val="000A4F07"/>
    <w:rsid w:val="000B37E1"/>
    <w:rsid w:val="000B5B53"/>
    <w:rsid w:val="000B7841"/>
    <w:rsid w:val="000D0975"/>
    <w:rsid w:val="000E4EE8"/>
    <w:rsid w:val="000E6357"/>
    <w:rsid w:val="000F248C"/>
    <w:rsid w:val="000F7855"/>
    <w:rsid w:val="00101A03"/>
    <w:rsid w:val="00102C63"/>
    <w:rsid w:val="001049BC"/>
    <w:rsid w:val="00115583"/>
    <w:rsid w:val="00131239"/>
    <w:rsid w:val="00147623"/>
    <w:rsid w:val="00153C85"/>
    <w:rsid w:val="00153D1B"/>
    <w:rsid w:val="0016187F"/>
    <w:rsid w:val="00162589"/>
    <w:rsid w:val="001658E9"/>
    <w:rsid w:val="00184061"/>
    <w:rsid w:val="00190854"/>
    <w:rsid w:val="00191FDA"/>
    <w:rsid w:val="00192B8F"/>
    <w:rsid w:val="001A3DDC"/>
    <w:rsid w:val="001A796A"/>
    <w:rsid w:val="001E5901"/>
    <w:rsid w:val="001E6D70"/>
    <w:rsid w:val="00200A17"/>
    <w:rsid w:val="00205C2F"/>
    <w:rsid w:val="00212FDE"/>
    <w:rsid w:val="0023150B"/>
    <w:rsid w:val="00237F86"/>
    <w:rsid w:val="002424D2"/>
    <w:rsid w:val="00245E96"/>
    <w:rsid w:val="00261E48"/>
    <w:rsid w:val="0027487F"/>
    <w:rsid w:val="0027495A"/>
    <w:rsid w:val="00287183"/>
    <w:rsid w:val="00294C05"/>
    <w:rsid w:val="00296DCE"/>
    <w:rsid w:val="002A2F21"/>
    <w:rsid w:val="002B67FC"/>
    <w:rsid w:val="002B7D44"/>
    <w:rsid w:val="002C13EC"/>
    <w:rsid w:val="002C1A05"/>
    <w:rsid w:val="002C2A22"/>
    <w:rsid w:val="002C41D6"/>
    <w:rsid w:val="002D60C0"/>
    <w:rsid w:val="002F04CD"/>
    <w:rsid w:val="00303068"/>
    <w:rsid w:val="00305F8C"/>
    <w:rsid w:val="00306FCB"/>
    <w:rsid w:val="00320E78"/>
    <w:rsid w:val="003231C6"/>
    <w:rsid w:val="00325557"/>
    <w:rsid w:val="00326BA4"/>
    <w:rsid w:val="0033012D"/>
    <w:rsid w:val="0033041B"/>
    <w:rsid w:val="00334C0D"/>
    <w:rsid w:val="00344C96"/>
    <w:rsid w:val="003615C5"/>
    <w:rsid w:val="0036404F"/>
    <w:rsid w:val="00376E3A"/>
    <w:rsid w:val="00380E00"/>
    <w:rsid w:val="00386C6C"/>
    <w:rsid w:val="003A1D88"/>
    <w:rsid w:val="003A47AF"/>
    <w:rsid w:val="003A50F7"/>
    <w:rsid w:val="003C4675"/>
    <w:rsid w:val="003C53B5"/>
    <w:rsid w:val="003D0543"/>
    <w:rsid w:val="003D28A1"/>
    <w:rsid w:val="003D6F0D"/>
    <w:rsid w:val="003D6FDF"/>
    <w:rsid w:val="003E16C9"/>
    <w:rsid w:val="003E4203"/>
    <w:rsid w:val="003E48CB"/>
    <w:rsid w:val="003F2A04"/>
    <w:rsid w:val="00411859"/>
    <w:rsid w:val="00411B5C"/>
    <w:rsid w:val="00416210"/>
    <w:rsid w:val="004270A8"/>
    <w:rsid w:val="0042775D"/>
    <w:rsid w:val="00432BD6"/>
    <w:rsid w:val="00434190"/>
    <w:rsid w:val="00451148"/>
    <w:rsid w:val="004576E8"/>
    <w:rsid w:val="0046080F"/>
    <w:rsid w:val="00467A6B"/>
    <w:rsid w:val="00472AC5"/>
    <w:rsid w:val="00483123"/>
    <w:rsid w:val="004862C6"/>
    <w:rsid w:val="004B3257"/>
    <w:rsid w:val="004C37B3"/>
    <w:rsid w:val="004D3ADD"/>
    <w:rsid w:val="004D5225"/>
    <w:rsid w:val="004E0923"/>
    <w:rsid w:val="004E3B44"/>
    <w:rsid w:val="004E4AE9"/>
    <w:rsid w:val="00523085"/>
    <w:rsid w:val="00523674"/>
    <w:rsid w:val="0053674B"/>
    <w:rsid w:val="00547F03"/>
    <w:rsid w:val="00552E52"/>
    <w:rsid w:val="0056212D"/>
    <w:rsid w:val="00565BED"/>
    <w:rsid w:val="00577829"/>
    <w:rsid w:val="005859E0"/>
    <w:rsid w:val="005960B8"/>
    <w:rsid w:val="005A12F8"/>
    <w:rsid w:val="005A649F"/>
    <w:rsid w:val="005B24E0"/>
    <w:rsid w:val="005C1480"/>
    <w:rsid w:val="005C7831"/>
    <w:rsid w:val="005D4F14"/>
    <w:rsid w:val="005F6F0C"/>
    <w:rsid w:val="00600D9C"/>
    <w:rsid w:val="0060596F"/>
    <w:rsid w:val="00606F7A"/>
    <w:rsid w:val="00607087"/>
    <w:rsid w:val="00623BA7"/>
    <w:rsid w:val="00627F79"/>
    <w:rsid w:val="00630BFC"/>
    <w:rsid w:val="00652F28"/>
    <w:rsid w:val="00653625"/>
    <w:rsid w:val="00664979"/>
    <w:rsid w:val="00674FD7"/>
    <w:rsid w:val="00682B7D"/>
    <w:rsid w:val="006944BE"/>
    <w:rsid w:val="006A01BA"/>
    <w:rsid w:val="006A66AF"/>
    <w:rsid w:val="006A79FB"/>
    <w:rsid w:val="006C0D77"/>
    <w:rsid w:val="006C2660"/>
    <w:rsid w:val="006D52AC"/>
    <w:rsid w:val="006F0B20"/>
    <w:rsid w:val="006F4EEC"/>
    <w:rsid w:val="00705721"/>
    <w:rsid w:val="00720FD2"/>
    <w:rsid w:val="00721179"/>
    <w:rsid w:val="007321BA"/>
    <w:rsid w:val="00733284"/>
    <w:rsid w:val="00740FFC"/>
    <w:rsid w:val="007462AF"/>
    <w:rsid w:val="007478BC"/>
    <w:rsid w:val="007515FC"/>
    <w:rsid w:val="00754873"/>
    <w:rsid w:val="00785C08"/>
    <w:rsid w:val="00790EE8"/>
    <w:rsid w:val="00795BE4"/>
    <w:rsid w:val="007A0DD1"/>
    <w:rsid w:val="007A4F34"/>
    <w:rsid w:val="007A640A"/>
    <w:rsid w:val="007B0DAC"/>
    <w:rsid w:val="007B6351"/>
    <w:rsid w:val="007C6AB2"/>
    <w:rsid w:val="007D02CA"/>
    <w:rsid w:val="007E4D66"/>
    <w:rsid w:val="007E6E23"/>
    <w:rsid w:val="007F7008"/>
    <w:rsid w:val="0080217D"/>
    <w:rsid w:val="008062DC"/>
    <w:rsid w:val="00806890"/>
    <w:rsid w:val="00810802"/>
    <w:rsid w:val="00815F3A"/>
    <w:rsid w:val="00820586"/>
    <w:rsid w:val="0083317D"/>
    <w:rsid w:val="00844C6F"/>
    <w:rsid w:val="008461C7"/>
    <w:rsid w:val="0087058F"/>
    <w:rsid w:val="00873F46"/>
    <w:rsid w:val="00881208"/>
    <w:rsid w:val="00881338"/>
    <w:rsid w:val="00884907"/>
    <w:rsid w:val="00886563"/>
    <w:rsid w:val="00886B0B"/>
    <w:rsid w:val="008B263B"/>
    <w:rsid w:val="008B6D94"/>
    <w:rsid w:val="008C5A9D"/>
    <w:rsid w:val="008E019E"/>
    <w:rsid w:val="008E16E0"/>
    <w:rsid w:val="008E7267"/>
    <w:rsid w:val="00905D74"/>
    <w:rsid w:val="00907AF8"/>
    <w:rsid w:val="00913C05"/>
    <w:rsid w:val="0094552A"/>
    <w:rsid w:val="00946CB6"/>
    <w:rsid w:val="00946F6A"/>
    <w:rsid w:val="00952314"/>
    <w:rsid w:val="009731F6"/>
    <w:rsid w:val="00973ED1"/>
    <w:rsid w:val="0099346B"/>
    <w:rsid w:val="0099657F"/>
    <w:rsid w:val="009B1518"/>
    <w:rsid w:val="009B7020"/>
    <w:rsid w:val="009D33FE"/>
    <w:rsid w:val="009E3207"/>
    <w:rsid w:val="00A037DB"/>
    <w:rsid w:val="00A10DBB"/>
    <w:rsid w:val="00A15616"/>
    <w:rsid w:val="00A208F0"/>
    <w:rsid w:val="00A25295"/>
    <w:rsid w:val="00A2587F"/>
    <w:rsid w:val="00A42E3A"/>
    <w:rsid w:val="00A459D9"/>
    <w:rsid w:val="00A74AC1"/>
    <w:rsid w:val="00A77BC0"/>
    <w:rsid w:val="00A80A12"/>
    <w:rsid w:val="00A80A75"/>
    <w:rsid w:val="00A816D7"/>
    <w:rsid w:val="00A828B6"/>
    <w:rsid w:val="00A9066A"/>
    <w:rsid w:val="00A93322"/>
    <w:rsid w:val="00AB7D86"/>
    <w:rsid w:val="00AC6A64"/>
    <w:rsid w:val="00AD00DC"/>
    <w:rsid w:val="00AD46F2"/>
    <w:rsid w:val="00AE10EC"/>
    <w:rsid w:val="00AE11B6"/>
    <w:rsid w:val="00AE4515"/>
    <w:rsid w:val="00AF62E4"/>
    <w:rsid w:val="00AF725D"/>
    <w:rsid w:val="00B01BFD"/>
    <w:rsid w:val="00B0338A"/>
    <w:rsid w:val="00B07BD2"/>
    <w:rsid w:val="00B143D0"/>
    <w:rsid w:val="00B173CF"/>
    <w:rsid w:val="00B33727"/>
    <w:rsid w:val="00B34CF7"/>
    <w:rsid w:val="00B37446"/>
    <w:rsid w:val="00B467E6"/>
    <w:rsid w:val="00B50A89"/>
    <w:rsid w:val="00B52B9C"/>
    <w:rsid w:val="00B57E3A"/>
    <w:rsid w:val="00B67904"/>
    <w:rsid w:val="00BB238D"/>
    <w:rsid w:val="00BB320C"/>
    <w:rsid w:val="00BB3B6D"/>
    <w:rsid w:val="00BC33C3"/>
    <w:rsid w:val="00BC407C"/>
    <w:rsid w:val="00BC765B"/>
    <w:rsid w:val="00BE196D"/>
    <w:rsid w:val="00BE7AE8"/>
    <w:rsid w:val="00BF2801"/>
    <w:rsid w:val="00BF6BF5"/>
    <w:rsid w:val="00C01184"/>
    <w:rsid w:val="00C03A42"/>
    <w:rsid w:val="00C045E1"/>
    <w:rsid w:val="00C05AAC"/>
    <w:rsid w:val="00C14705"/>
    <w:rsid w:val="00C33109"/>
    <w:rsid w:val="00C338A2"/>
    <w:rsid w:val="00C36F09"/>
    <w:rsid w:val="00C5175F"/>
    <w:rsid w:val="00C54F5A"/>
    <w:rsid w:val="00C6271A"/>
    <w:rsid w:val="00C77820"/>
    <w:rsid w:val="00CC6B32"/>
    <w:rsid w:val="00CE05B7"/>
    <w:rsid w:val="00CE09C0"/>
    <w:rsid w:val="00CE13EE"/>
    <w:rsid w:val="00CE18BD"/>
    <w:rsid w:val="00CE7BF2"/>
    <w:rsid w:val="00D036AD"/>
    <w:rsid w:val="00D04CDA"/>
    <w:rsid w:val="00D05312"/>
    <w:rsid w:val="00D12027"/>
    <w:rsid w:val="00D42398"/>
    <w:rsid w:val="00D511DC"/>
    <w:rsid w:val="00D5711A"/>
    <w:rsid w:val="00D63C98"/>
    <w:rsid w:val="00D70292"/>
    <w:rsid w:val="00D87725"/>
    <w:rsid w:val="00D96B0D"/>
    <w:rsid w:val="00D97059"/>
    <w:rsid w:val="00DD09E7"/>
    <w:rsid w:val="00DD3881"/>
    <w:rsid w:val="00DD4230"/>
    <w:rsid w:val="00DD49CC"/>
    <w:rsid w:val="00DE74BA"/>
    <w:rsid w:val="00DF0E80"/>
    <w:rsid w:val="00DF19D7"/>
    <w:rsid w:val="00E0111B"/>
    <w:rsid w:val="00E120F2"/>
    <w:rsid w:val="00E260B6"/>
    <w:rsid w:val="00E464A8"/>
    <w:rsid w:val="00E75894"/>
    <w:rsid w:val="00E816E6"/>
    <w:rsid w:val="00E8650C"/>
    <w:rsid w:val="00E94239"/>
    <w:rsid w:val="00E96ADB"/>
    <w:rsid w:val="00EA2628"/>
    <w:rsid w:val="00EA2F99"/>
    <w:rsid w:val="00EB0C2E"/>
    <w:rsid w:val="00EB7CFC"/>
    <w:rsid w:val="00EC0EE2"/>
    <w:rsid w:val="00EC33E5"/>
    <w:rsid w:val="00ED517B"/>
    <w:rsid w:val="00ED6E5C"/>
    <w:rsid w:val="00EE1DF1"/>
    <w:rsid w:val="00EE322F"/>
    <w:rsid w:val="00EE4372"/>
    <w:rsid w:val="00EE4DC7"/>
    <w:rsid w:val="00F02CC0"/>
    <w:rsid w:val="00F031EB"/>
    <w:rsid w:val="00F14410"/>
    <w:rsid w:val="00F23E9D"/>
    <w:rsid w:val="00F31FE8"/>
    <w:rsid w:val="00F32BC4"/>
    <w:rsid w:val="00F331ED"/>
    <w:rsid w:val="00F34DF3"/>
    <w:rsid w:val="00F37F9F"/>
    <w:rsid w:val="00F51FCA"/>
    <w:rsid w:val="00F5561D"/>
    <w:rsid w:val="00F76F7B"/>
    <w:rsid w:val="00F83758"/>
    <w:rsid w:val="00F86021"/>
    <w:rsid w:val="00F96C5F"/>
    <w:rsid w:val="00FA15FB"/>
    <w:rsid w:val="00FB12EC"/>
    <w:rsid w:val="00FC43C3"/>
    <w:rsid w:val="00FD21F4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D5225"/>
    <w:pPr>
      <w:spacing w:after="0" w:line="240" w:lineRule="auto"/>
    </w:pPr>
    <w:rPr>
      <w:rFonts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5225"/>
    <w:pPr>
      <w:autoSpaceDE w:val="0"/>
      <w:autoSpaceDN w:val="0"/>
      <w:adjustRightInd w:val="0"/>
      <w:spacing w:after="0" w:line="240" w:lineRule="auto"/>
    </w:pPr>
    <w:rPr>
      <w:rFonts w:ascii="DIAGAH+TimesNewRoman,Bold" w:eastAsiaTheme="minorEastAsia" w:hAnsi="DIAGAH+TimesNewRoman,Bold" w:cs="DIAGAH+TimesNewRoman,Bold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4D5225"/>
    <w:pPr>
      <w:spacing w:after="0" w:line="240" w:lineRule="auto"/>
    </w:pPr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D5225"/>
    <w:pPr>
      <w:spacing w:after="0" w:line="240" w:lineRule="auto"/>
    </w:pPr>
    <w:rPr>
      <w:rFonts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5225"/>
    <w:pPr>
      <w:autoSpaceDE w:val="0"/>
      <w:autoSpaceDN w:val="0"/>
      <w:adjustRightInd w:val="0"/>
      <w:spacing w:after="0" w:line="240" w:lineRule="auto"/>
    </w:pPr>
    <w:rPr>
      <w:rFonts w:ascii="DIAGAH+TimesNewRoman,Bold" w:eastAsiaTheme="minorEastAsia" w:hAnsi="DIAGAH+TimesNewRoman,Bold" w:cs="DIAGAH+TimesNewRoman,Bold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4D5225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1580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Vladka</dc:creator>
  <cp:lastModifiedBy>Vladka</cp:lastModifiedBy>
  <cp:revision>2</cp:revision>
  <dcterms:created xsi:type="dcterms:W3CDTF">2013-05-01T16:13:00Z</dcterms:created>
  <dcterms:modified xsi:type="dcterms:W3CDTF">2013-05-01T16:13:00Z</dcterms:modified>
</cp:coreProperties>
</file>