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D5" w:rsidRDefault="00F50803" w:rsidP="007E2054">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číslo: …………………….</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xml:space="preserve">§ 10a odst. 5 zákona č. </w:t>
      </w:r>
      <w:proofErr w:type="gramStart"/>
      <w:r w:rsidR="00CB0F6C" w:rsidRPr="008A6964">
        <w:rPr>
          <w:rFonts w:ascii="Times New Roman" w:hAnsi="Times New Roman" w:cs="Times New Roman"/>
          <w:sz w:val="24"/>
          <w:szCs w:val="24"/>
        </w:rPr>
        <w:t>250/2000Sb.,</w:t>
      </w:r>
      <w:r w:rsidR="00CB0F6C">
        <w:rPr>
          <w:rFonts w:ascii="Times New Roman" w:eastAsia="Times New Roman" w:hAnsi="Times New Roman" w:cs="Times New Roman"/>
          <w:bCs/>
          <w:color w:val="363636"/>
          <w:sz w:val="24"/>
          <w:szCs w:val="24"/>
          <w:lang w:eastAsia="cs-CZ"/>
        </w:rPr>
        <w:t xml:space="preserve"> </w:t>
      </w:r>
      <w:r w:rsidRPr="00F50803">
        <w:rPr>
          <w:rFonts w:ascii="Times New Roman" w:eastAsia="Times New Roman" w:hAnsi="Times New Roman" w:cs="Times New Roman"/>
          <w:bCs/>
          <w:color w:val="363636"/>
          <w:sz w:val="24"/>
          <w:szCs w:val="24"/>
          <w:lang w:eastAsia="cs-CZ"/>
        </w:rPr>
        <w:t>)</w:t>
      </w:r>
      <w:proofErr w:type="gramEnd"/>
    </w:p>
    <w:p w:rsidR="00F50803" w:rsidRDefault="00F50803" w:rsidP="007E2054">
      <w:pPr>
        <w:jc w:val="center"/>
        <w:rPr>
          <w:rFonts w:ascii="Times New Roman" w:eastAsia="Times New Roman" w:hAnsi="Times New Roman" w:cs="Times New Roman"/>
          <w:bCs/>
          <w:color w:val="363636"/>
          <w:sz w:val="24"/>
          <w:szCs w:val="24"/>
          <w:lang w:eastAsia="cs-CZ"/>
        </w:rPr>
      </w:pPr>
      <w:proofErr w:type="gramStart"/>
      <w:r w:rsidRPr="00F50803">
        <w:rPr>
          <w:rFonts w:ascii="Times New Roman" w:eastAsia="Times New Roman" w:hAnsi="Times New Roman" w:cs="Times New Roman"/>
          <w:bCs/>
          <w:color w:val="363636"/>
          <w:sz w:val="24"/>
          <w:szCs w:val="24"/>
          <w:lang w:eastAsia="cs-CZ"/>
        </w:rPr>
        <w:t>mezi:</w:t>
      </w:r>
      <w:proofErr w:type="gramEnd"/>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zastoupená: Hana Moravcová,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bankovní spojení: 43 – 6962650247/0100</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F50803" w:rsidRDefault="00DF30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 </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Dotace je ve smyslu zákona č. 320/2001 Sb., o finanční kontrole ve veřejné </w:t>
      </w:r>
      <w:proofErr w:type="gramStart"/>
      <w:r w:rsidRPr="002E40AF">
        <w:rPr>
          <w:rFonts w:ascii="Times New Roman" w:hAnsi="Times New Roman" w:cs="Times New Roman"/>
          <w:sz w:val="24"/>
          <w:szCs w:val="24"/>
        </w:rPr>
        <w:t xml:space="preserve">správě a </w:t>
      </w:r>
      <w:r w:rsidR="00F371B2">
        <w:rPr>
          <w:rFonts w:ascii="Times New Roman" w:hAnsi="Times New Roman" w:cs="Times New Roman"/>
          <w:sz w:val="24"/>
          <w:szCs w:val="24"/>
        </w:rPr>
        <w:t xml:space="preserve">        </w:t>
      </w:r>
      <w:r w:rsidRPr="002E40AF">
        <w:rPr>
          <w:rFonts w:ascii="Times New Roman" w:hAnsi="Times New Roman" w:cs="Times New Roman"/>
          <w:sz w:val="24"/>
          <w:szCs w:val="24"/>
        </w:rPr>
        <w:t>o změně</w:t>
      </w:r>
      <w:proofErr w:type="gramEnd"/>
      <w:r w:rsidRPr="002E40AF">
        <w:rPr>
          <w:rFonts w:ascii="Times New Roman" w:hAnsi="Times New Roman" w:cs="Times New Roman"/>
          <w:sz w:val="24"/>
          <w:szCs w:val="24"/>
        </w:rPr>
        <w:t xml:space="preserve"> některých zákonů (zákon o finanční kontrole), ve znění pozdějších předpisů </w:t>
      </w:r>
      <w:r w:rsidRPr="002E40AF">
        <w:rPr>
          <w:rFonts w:ascii="Times New Roman" w:hAnsi="Times New Roman" w:cs="Times New Roman"/>
          <w:sz w:val="24"/>
          <w:szCs w:val="24"/>
        </w:rPr>
        <w:lastRenderedPageBreak/>
        <w:t xml:space="preserve">(dále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8A6964">
        <w:rPr>
          <w:rFonts w:ascii="Times New Roman" w:hAnsi="Times New Roman" w:cs="Times New Roman"/>
          <w:sz w:val="24"/>
          <w:szCs w:val="24"/>
        </w:rPr>
        <w:t xml:space="preserve">Předmětem této </w:t>
      </w:r>
      <w:r w:rsidR="00423DF2">
        <w:rPr>
          <w:rFonts w:ascii="Times New Roman" w:hAnsi="Times New Roman" w:cs="Times New Roman"/>
          <w:sz w:val="24"/>
          <w:szCs w:val="24"/>
        </w:rPr>
        <w:t xml:space="preserve">veřejnoprávní </w:t>
      </w:r>
      <w:r w:rsidRPr="008A6964">
        <w:rPr>
          <w:rFonts w:ascii="Times New Roman" w:hAnsi="Times New Roman" w:cs="Times New Roman"/>
          <w:sz w:val="24"/>
          <w:szCs w:val="24"/>
        </w:rPr>
        <w:t xml:space="preserve">smlouvy </w:t>
      </w:r>
      <w:r w:rsidR="00423DF2">
        <w:rPr>
          <w:rFonts w:ascii="Times New Roman" w:hAnsi="Times New Roman" w:cs="Times New Roman"/>
          <w:sz w:val="24"/>
          <w:szCs w:val="24"/>
        </w:rPr>
        <w:t xml:space="preserve">(dále jen „smlouva“) </w:t>
      </w:r>
      <w:r w:rsidRPr="008A6964">
        <w:rPr>
          <w:rFonts w:ascii="Times New Roman" w:hAnsi="Times New Roman" w:cs="Times New Roman"/>
          <w:sz w:val="24"/>
          <w:szCs w:val="24"/>
        </w:rPr>
        <w:t>je závazek poskytovatele poskytnout příjemci podle dále sjednaných podmínek účelově určenou dotaci a závazek příjemce tuto dotaci přijmout a užít v souladu s jejím účelovým určením a za podm</w:t>
      </w:r>
      <w:r>
        <w:rPr>
          <w:rFonts w:ascii="Times New Roman" w:hAnsi="Times New Roman" w:cs="Times New Roman"/>
          <w:sz w:val="24"/>
          <w:szCs w:val="24"/>
        </w:rPr>
        <w:t>ínek stanovených touto smlouvou a v souladu se „Zásadami pro poskytnutí individuální dotace z rozpočtu MČ Praha 20“</w:t>
      </w:r>
      <w:r w:rsidR="00867626">
        <w:rPr>
          <w:rFonts w:ascii="Times New Roman" w:hAnsi="Times New Roman" w:cs="Times New Roman"/>
          <w:sz w:val="24"/>
          <w:szCs w:val="24"/>
        </w:rPr>
        <w:t xml:space="preserve"> (dále jen „</w:t>
      </w:r>
      <w:r w:rsidR="00423DF2">
        <w:rPr>
          <w:rFonts w:ascii="Times New Roman" w:hAnsi="Times New Roman" w:cs="Times New Roman"/>
          <w:sz w:val="24"/>
          <w:szCs w:val="24"/>
        </w:rPr>
        <w:t>z</w:t>
      </w:r>
      <w:r w:rsidR="00867626">
        <w:rPr>
          <w:rFonts w:ascii="Times New Roman" w:hAnsi="Times New Roman" w:cs="Times New Roman"/>
          <w:sz w:val="24"/>
          <w:szCs w:val="24"/>
        </w:rPr>
        <w:t>ásady“)</w:t>
      </w:r>
      <w:r>
        <w:rPr>
          <w:rFonts w:ascii="Times New Roman" w:hAnsi="Times New Roman" w:cs="Times New Roman"/>
          <w:sz w:val="24"/>
          <w:szCs w:val="24"/>
        </w:rPr>
        <w:t xml:space="preserve">, schválenými usnesením RMČ Praha 20 č. 45/2.14/16 ze dne </w:t>
      </w:r>
      <w:proofErr w:type="gramStart"/>
      <w:r>
        <w:rPr>
          <w:rFonts w:ascii="Times New Roman" w:hAnsi="Times New Roman" w:cs="Times New Roman"/>
          <w:sz w:val="24"/>
          <w:szCs w:val="24"/>
        </w:rPr>
        <w:t>2.2.2016</w:t>
      </w:r>
      <w:proofErr w:type="gramEnd"/>
      <w:r>
        <w:rPr>
          <w:rFonts w:ascii="Times New Roman" w:hAnsi="Times New Roman" w:cs="Times New Roman"/>
          <w:sz w:val="24"/>
          <w:szCs w:val="24"/>
        </w:rPr>
        <w:t>.</w:t>
      </w:r>
    </w:p>
    <w:p w:rsidR="008A6964" w:rsidRDefault="008A6964" w:rsidP="008A6964">
      <w:pPr>
        <w:pStyle w:val="Odstavecseseznamem"/>
        <w:shd w:val="clear" w:color="auto" w:fill="FFFFFF"/>
        <w:spacing w:after="150" w:line="240" w:lineRule="atLeast"/>
        <w:ind w:left="426"/>
        <w:jc w:val="both"/>
        <w:rPr>
          <w:rFonts w:ascii="Times New Roman" w:hAnsi="Times New Roman" w:cs="Times New Roman"/>
          <w:sz w:val="24"/>
          <w:szCs w:val="24"/>
        </w:rPr>
      </w:pP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Poskytovatel podle této smlouvy poskytne příjemci neinvestiční dotaci ve výši …</w:t>
      </w:r>
      <w:r w:rsidR="00AD2BD0" w:rsidRPr="00AD2BD0">
        <w:rPr>
          <w:rFonts w:ascii="Times New Roman" w:hAnsi="Times New Roman" w:cs="Times New Roman"/>
          <w:sz w:val="24"/>
          <w:szCs w:val="24"/>
        </w:rPr>
        <w:t>…</w:t>
      </w:r>
      <w:r w:rsidRPr="00AD2BD0">
        <w:rPr>
          <w:rFonts w:ascii="Times New Roman" w:hAnsi="Times New Roman" w:cs="Times New Roman"/>
          <w:sz w:val="24"/>
          <w:szCs w:val="24"/>
        </w:rPr>
        <w:t>………</w:t>
      </w:r>
      <w:proofErr w:type="gramStart"/>
      <w:r w:rsidRPr="00AD2BD0">
        <w:rPr>
          <w:rFonts w:ascii="Times New Roman" w:hAnsi="Times New Roman" w:cs="Times New Roman"/>
          <w:sz w:val="24"/>
          <w:szCs w:val="24"/>
        </w:rPr>
        <w:t>….. Kč</w:t>
      </w:r>
      <w:proofErr w:type="gramEnd"/>
      <w:r w:rsidRPr="00AD2BD0">
        <w:rPr>
          <w:rFonts w:ascii="Times New Roman" w:hAnsi="Times New Roman" w:cs="Times New Roman"/>
          <w:sz w:val="24"/>
          <w:szCs w:val="24"/>
        </w:rPr>
        <w:t xml:space="preserve"> (slovy ……………………….. korun českých)</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AD2BD0">
        <w:rPr>
          <w:rFonts w:ascii="Times New Roman" w:hAnsi="Times New Roman" w:cs="Times New Roman"/>
          <w:sz w:val="24"/>
          <w:szCs w:val="24"/>
        </w:rPr>
        <w:t>…………………..</w:t>
      </w:r>
      <w:r w:rsidRPr="00AD2BD0">
        <w:rPr>
          <w:rFonts w:ascii="Times New Roman" w:hAnsi="Times New Roman" w:cs="Times New Roman"/>
          <w:sz w:val="24"/>
          <w:szCs w:val="24"/>
        </w:rPr>
        <w:t xml:space="preserve"> (dále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Poskytnutá neinvestiční dotace ve výši ……………………</w:t>
      </w:r>
      <w:proofErr w:type="gramStart"/>
      <w:r w:rsidRPr="0050491A">
        <w:rPr>
          <w:rFonts w:ascii="Times New Roman" w:hAnsi="Times New Roman" w:cs="Times New Roman"/>
          <w:sz w:val="24"/>
          <w:szCs w:val="24"/>
        </w:rPr>
        <w:t>….. Kč</w:t>
      </w:r>
      <w:proofErr w:type="gramEnd"/>
      <w:r w:rsidRPr="0050491A">
        <w:rPr>
          <w:rFonts w:ascii="Times New Roman" w:hAnsi="Times New Roman" w:cs="Times New Roman"/>
          <w:sz w:val="24"/>
          <w:szCs w:val="24"/>
        </w:rPr>
        <w:t xml:space="preserve"> (slovy ……………………….. korun českých) činní ……. %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 Pokud budou celkové skutečné náklady akce nižší než celkové plánované náklady, úměrně se sníží poskytnutá výše dotace</w:t>
      </w:r>
      <w:r w:rsidR="000A2A78" w:rsidRPr="007958BF">
        <w:rPr>
          <w:rFonts w:ascii="Times New Roman" w:eastAsia="Times New Roman" w:hAnsi="Times New Roman" w:cs="Times New Roman"/>
          <w:bCs/>
          <w:sz w:val="24"/>
          <w:szCs w:val="24"/>
          <w:lang w:eastAsia="cs-CZ"/>
        </w:rPr>
        <w:t>, tak aby odpovídala bodu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nejpozději však do 7 kalendářních dnů od termínu stanoveného pro předložení závěrečného vyúčtování.</w:t>
      </w:r>
      <w:r w:rsidR="00F061E7" w:rsidRPr="007958BF">
        <w:rPr>
          <w:rFonts w:ascii="Times New Roman" w:eastAsia="Times New Roman" w:hAnsi="Times New Roman" w:cs="Times New Roman"/>
          <w:bCs/>
          <w:sz w:val="24"/>
          <w:szCs w:val="24"/>
          <w:lang w:eastAsia="cs-CZ"/>
        </w:rPr>
        <w:t xml:space="preserve"> 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F371B2" w:rsidRDefault="00F371B2"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Poskytovatel se zavazuje poskytnout příjemci dotaci na akci převodem na účet příjemce uvedený v čl. I této smlouvy jednorázovou úhradou ve výši ………………… Kč (slovy </w:t>
      </w:r>
      <w:r w:rsidRPr="002D0B18">
        <w:rPr>
          <w:rFonts w:ascii="Times New Roman" w:hAnsi="Times New Roman" w:cs="Times New Roman"/>
          <w:sz w:val="24"/>
          <w:szCs w:val="24"/>
        </w:rPr>
        <w:lastRenderedPageBreak/>
        <w:t xml:space="preserve">……………………………. </w:t>
      </w:r>
      <w:proofErr w:type="gramStart"/>
      <w:r w:rsidRPr="002D0B18">
        <w:rPr>
          <w:rFonts w:ascii="Times New Roman" w:hAnsi="Times New Roman" w:cs="Times New Roman"/>
          <w:sz w:val="24"/>
          <w:szCs w:val="24"/>
        </w:rPr>
        <w:t>korun</w:t>
      </w:r>
      <w:proofErr w:type="gramEnd"/>
      <w:r w:rsidRPr="002D0B18">
        <w:rPr>
          <w:rFonts w:ascii="Times New Roman" w:hAnsi="Times New Roman" w:cs="Times New Roman"/>
          <w:sz w:val="24"/>
          <w:szCs w:val="24"/>
        </w:rPr>
        <w:t xml:space="preserve"> českých) ve lhůtě do 14 kalendářních dnů ode dne nabytí účinností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r w:rsidRPr="002D0B18">
        <w:rPr>
          <w:rFonts w:ascii="Times New Roman" w:hAnsi="Times New Roman" w:cs="Times New Roman"/>
          <w:b/>
          <w:sz w:val="24"/>
          <w:szCs w:val="24"/>
        </w:rPr>
        <w:t>31. 12. 201</w:t>
      </w:r>
      <w:r w:rsidR="00C14FA4" w:rsidRPr="002D0B18">
        <w:rPr>
          <w:rFonts w:ascii="Times New Roman" w:hAnsi="Times New Roman" w:cs="Times New Roman"/>
          <w:b/>
          <w:sz w:val="24"/>
          <w:szCs w:val="24"/>
        </w:rPr>
        <w:t>6</w:t>
      </w:r>
      <w:r w:rsidRPr="002D0B18">
        <w:rPr>
          <w:rFonts w:ascii="Times New Roman" w:hAnsi="Times New Roman" w:cs="Times New Roman"/>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příjemce je povinen neprodleně informovat poskytovatele o veškerých změnách účelu dotace či změn u konkrétních nákladových položek, na které chce dotaci využít, a to </w:t>
      </w:r>
      <w:r w:rsidR="00744945">
        <w:rPr>
          <w:rFonts w:ascii="Times New Roman" w:hAnsi="Times New Roman" w:cs="Times New Roman"/>
          <w:sz w:val="24"/>
          <w:szCs w:val="24"/>
        </w:rPr>
        <w:t xml:space="preserve">v souladu se zásadami </w:t>
      </w:r>
      <w:r w:rsidRPr="009B3249">
        <w:rPr>
          <w:rFonts w:ascii="Times New Roman" w:hAnsi="Times New Roman" w:cs="Times New Roman"/>
          <w:sz w:val="24"/>
          <w:szCs w:val="24"/>
        </w:rPr>
        <w:t>písemnou formou</w:t>
      </w:r>
      <w:r w:rsidR="00744945">
        <w:rPr>
          <w:rFonts w:ascii="Times New Roman" w:hAnsi="Times New Roman" w:cs="Times New Roman"/>
          <w:sz w:val="24"/>
          <w:szCs w:val="24"/>
        </w:rPr>
        <w:t>,</w:t>
      </w:r>
      <w:r w:rsidRPr="009B3249">
        <w:rPr>
          <w:rFonts w:ascii="Times New Roman" w:hAnsi="Times New Roman" w:cs="Times New Roman"/>
          <w:sz w:val="24"/>
          <w:szCs w:val="24"/>
        </w:rPr>
        <w:t xml:space="preserve"> prostřednictvím formuláře</w:t>
      </w:r>
      <w:r w:rsidR="00221F59">
        <w:rPr>
          <w:rFonts w:ascii="Times New Roman" w:hAnsi="Times New Roman" w:cs="Times New Roman"/>
          <w:sz w:val="24"/>
          <w:szCs w:val="24"/>
        </w:rPr>
        <w:t xml:space="preserve"> žádosti o změnu účelu</w:t>
      </w:r>
      <w:r w:rsidRPr="009B3249">
        <w:rPr>
          <w:rFonts w:ascii="Times New Roman" w:hAnsi="Times New Roman" w:cs="Times New Roman"/>
          <w:sz w:val="24"/>
          <w:szCs w:val="24"/>
        </w:rPr>
        <w:t>, který t</w:t>
      </w:r>
      <w:r w:rsidR="00423DF2">
        <w:rPr>
          <w:rFonts w:ascii="Times New Roman" w:hAnsi="Times New Roman" w:cs="Times New Roman"/>
          <w:sz w:val="24"/>
          <w:szCs w:val="24"/>
        </w:rPr>
        <w:t xml:space="preserve">voří přílohu </w:t>
      </w:r>
      <w:proofErr w:type="gramStart"/>
      <w:r w:rsidR="00423DF2">
        <w:rPr>
          <w:rFonts w:ascii="Times New Roman" w:hAnsi="Times New Roman" w:cs="Times New Roman"/>
          <w:sz w:val="24"/>
          <w:szCs w:val="24"/>
        </w:rPr>
        <w:t>č.- 4 z</w:t>
      </w:r>
      <w:r w:rsidRPr="009B3249">
        <w:rPr>
          <w:rFonts w:ascii="Times New Roman" w:hAnsi="Times New Roman" w:cs="Times New Roman"/>
          <w:sz w:val="24"/>
          <w:szCs w:val="24"/>
        </w:rPr>
        <w:t>ásad</w:t>
      </w:r>
      <w:proofErr w:type="gramEnd"/>
      <w:r w:rsidRPr="009B3249">
        <w:rPr>
          <w:rFonts w:ascii="Times New Roman" w:hAnsi="Times New Roman" w:cs="Times New Roman"/>
          <w:sz w:val="24"/>
          <w:szCs w:val="24"/>
        </w:rPr>
        <w:t xml:space="preserve">. </w:t>
      </w:r>
      <w:r w:rsidR="00C43405">
        <w:rPr>
          <w:rFonts w:ascii="Times New Roman" w:hAnsi="Times New Roman" w:cs="Times New Roman"/>
          <w:sz w:val="24"/>
          <w:szCs w:val="24"/>
        </w:rPr>
        <w:t xml:space="preserve">O změnu účelu lze požádat nejpozději do </w:t>
      </w:r>
      <w:proofErr w:type="gramStart"/>
      <w:r w:rsidR="00C43405" w:rsidRPr="00C43405">
        <w:rPr>
          <w:rFonts w:ascii="Times New Roman" w:hAnsi="Times New Roman" w:cs="Times New Roman"/>
          <w:b/>
          <w:sz w:val="24"/>
          <w:szCs w:val="24"/>
        </w:rPr>
        <w:t>31.10.2016</w:t>
      </w:r>
      <w:proofErr w:type="gramEnd"/>
      <w:r w:rsidR="00C43405" w:rsidRPr="00C43405">
        <w:rPr>
          <w:rFonts w:ascii="Times New Roman" w:hAnsi="Times New Roman" w:cs="Times New Roman"/>
          <w:b/>
          <w:sz w:val="24"/>
          <w:szCs w:val="24"/>
        </w:rPr>
        <w:t>.</w:t>
      </w:r>
    </w:p>
    <w:p w:rsidR="0020688B" w:rsidRDefault="00FC2FB8"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Vyúčtování dotace předloží příjemce poskytovateli nejpozději do </w:t>
      </w:r>
      <w:proofErr w:type="gramStart"/>
      <w:r w:rsidRPr="0020688B">
        <w:rPr>
          <w:rFonts w:ascii="Times New Roman" w:hAnsi="Times New Roman" w:cs="Times New Roman"/>
          <w:b/>
          <w:sz w:val="24"/>
          <w:szCs w:val="24"/>
        </w:rPr>
        <w:t>31.12.2016</w:t>
      </w:r>
      <w:proofErr w:type="gramEnd"/>
      <w:r w:rsidRPr="0020688B">
        <w:rPr>
          <w:rFonts w:ascii="Times New Roman" w:hAnsi="Times New Roman" w:cs="Times New Roman"/>
          <w:b/>
          <w:sz w:val="24"/>
          <w:szCs w:val="24"/>
        </w:rPr>
        <w:t>.</w:t>
      </w:r>
      <w:r w:rsidRPr="00FC2FB8">
        <w:rPr>
          <w:rFonts w:ascii="Times New Roman" w:hAnsi="Times New Roman" w:cs="Times New Roman"/>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lastRenderedPageBreak/>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5.  Příjemce musí zajistit ve svém účetnictví vedení analytické účetní evidence související s realizací projektu, tzn. účtovat na zvláštní an</w:t>
      </w:r>
      <w:bookmarkStart w:id="0" w:name="_GoBack"/>
      <w:bookmarkEnd w:id="0"/>
      <w:r>
        <w:rPr>
          <w:rFonts w:ascii="Times New Roman" w:hAnsi="Times New Roman" w:cs="Times New Roman"/>
          <w:sz w:val="24"/>
          <w:szCs w:val="24"/>
        </w:rPr>
        <w:t xml:space="preserve">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r w:rsidRPr="00905709">
        <w:rPr>
          <w:rFonts w:ascii="Times New Roman" w:hAnsi="Times New Roman" w:cs="Times New Roman"/>
          <w:b/>
          <w:sz w:val="24"/>
          <w:szCs w:val="24"/>
        </w:rPr>
        <w:t xml:space="preserve">1. 1. 2016 do </w:t>
      </w:r>
      <w:proofErr w:type="gramStart"/>
      <w:r w:rsidRPr="00905709">
        <w:rPr>
          <w:rFonts w:ascii="Times New Roman" w:hAnsi="Times New Roman" w:cs="Times New Roman"/>
          <w:b/>
          <w:sz w:val="24"/>
          <w:szCs w:val="24"/>
        </w:rPr>
        <w:t>31.12. 2016</w:t>
      </w:r>
      <w:proofErr w:type="gramEnd"/>
      <w:r w:rsidRPr="00905709">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náklady pouze náklady na </w:t>
      </w:r>
      <w:proofErr w:type="gramStart"/>
      <w:r w:rsidRPr="00905709">
        <w:rPr>
          <w:rFonts w:ascii="Times New Roman" w:hAnsi="Times New Roman" w:cs="Times New Roman"/>
          <w:sz w:val="24"/>
          <w:szCs w:val="24"/>
        </w:rPr>
        <w:t xml:space="preserve">úhradu </w:t>
      </w:r>
      <w:r>
        <w:rPr>
          <w:rFonts w:ascii="Times New Roman" w:hAnsi="Times New Roman" w:cs="Times New Roman"/>
          <w:sz w:val="24"/>
          <w:szCs w:val="24"/>
        </w:rPr>
        <w:t>:</w:t>
      </w:r>
      <w:r w:rsidRPr="00905709">
        <w:rPr>
          <w:rFonts w:ascii="Times New Roman" w:hAnsi="Times New Roman" w:cs="Times New Roman"/>
          <w:sz w:val="24"/>
          <w:szCs w:val="24"/>
        </w:rPr>
        <w:t>…</w:t>
      </w:r>
      <w:proofErr w:type="gramEnd"/>
      <w:r w:rsidRPr="00905709">
        <w:rPr>
          <w:rFonts w:ascii="Times New Roman" w:hAnsi="Times New Roman" w:cs="Times New Roman"/>
          <w:sz w:val="24"/>
          <w:szCs w:val="24"/>
        </w:rPr>
        <w:t>………………………………………</w:t>
      </w:r>
      <w:r>
        <w:rPr>
          <w:rFonts w:ascii="Times New Roman" w:hAnsi="Times New Roman" w:cs="Times New Roman"/>
          <w:sz w:val="24"/>
          <w:szCs w:val="24"/>
        </w:rPr>
        <w:t>…</w:t>
      </w:r>
      <w:r w:rsidR="000A4606">
        <w:rPr>
          <w:rFonts w:ascii="Times New Roman" w:hAnsi="Times New Roman" w:cs="Times New Roman"/>
          <w:sz w:val="24"/>
          <w:szCs w:val="24"/>
        </w:rPr>
        <w:t>……………</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lastRenderedPageBreak/>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w:t>
      </w:r>
      <w:proofErr w:type="spellStart"/>
      <w:r w:rsidRPr="004F6490">
        <w:rPr>
          <w:rFonts w:ascii="Times New Roman" w:hAnsi="Times New Roman" w:cs="Times New Roman"/>
          <w:sz w:val="24"/>
          <w:szCs w:val="24"/>
        </w:rPr>
        <w:t>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w:t>
      </w:r>
      <w:proofErr w:type="spellEnd"/>
      <w:r w:rsidR="009E6A3D" w:rsidRPr="004F6490">
        <w:rPr>
          <w:rFonts w:ascii="Times New Roman" w:hAnsi="Times New Roman" w:cs="Times New Roman"/>
          <w:sz w:val="24"/>
          <w:szCs w:val="24"/>
        </w:rPr>
        <w:t>)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550501">
      <w:pPr>
        <w:pStyle w:val="Zkladntext"/>
        <w:numPr>
          <w:ilvl w:val="0"/>
          <w:numId w:val="15"/>
        </w:numPr>
        <w:tabs>
          <w:tab w:val="left" w:pos="426"/>
        </w:tabs>
        <w:spacing w:before="60"/>
        <w:ind w:left="425" w:right="0"/>
        <w:contextualSpacing/>
        <w:jc w:val="center"/>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 případě výpovědi této smlouvy před proplacením dotace, nárok na vyplacení dotace nevzniká a nelze se jej platně domáhat. V případě výpovědi smlouvy po proplacení dotace, se příjemce zavazuje poskytnuté peněžní prostředky vrátit bezhotovostním </w:t>
      </w:r>
      <w:r w:rsidRPr="00AF574F">
        <w:rPr>
          <w:rFonts w:ascii="Times New Roman" w:hAnsi="Times New Roman"/>
          <w:szCs w:val="24"/>
        </w:rPr>
        <w:lastRenderedPageBreak/>
        <w:t>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Smluvní strany bezvýhradně souhlasí se zveřejněním všech údajů obsažených v této smlouvě.</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AF574F">
      <w:pPr>
        <w:pStyle w:val="Zkladntext"/>
        <w:tabs>
          <w:tab w:val="left" w:pos="5245"/>
        </w:tabs>
        <w:rPr>
          <w:rFonts w:ascii="Times New Roman" w:hAnsi="Times New Roman"/>
          <w:szCs w:val="24"/>
        </w:rPr>
      </w:pPr>
    </w:p>
    <w:p w:rsidR="00AF574F" w:rsidRDefault="00AF574F" w:rsidP="00AF574F">
      <w:pPr>
        <w:pStyle w:val="Zkladntext"/>
        <w:tabs>
          <w:tab w:val="left" w:pos="5245"/>
        </w:tabs>
        <w:rPr>
          <w:rFonts w:ascii="Arial" w:hAnsi="Arial" w:cs="Arial"/>
          <w:sz w:val="20"/>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 ……………</w:t>
      </w:r>
      <w:proofErr w:type="gramStart"/>
      <w:r w:rsidRPr="00207FC7">
        <w:rPr>
          <w:rFonts w:ascii="Times New Roman" w:hAnsi="Times New Roman"/>
          <w:szCs w:val="24"/>
        </w:rPr>
        <w:t>….. dne</w:t>
      </w:r>
      <w:proofErr w:type="gramEnd"/>
      <w:r w:rsidRPr="00207FC7">
        <w:rPr>
          <w:rFonts w:ascii="Times New Roman" w:hAnsi="Times New Roman"/>
          <w:szCs w:val="24"/>
        </w:rPr>
        <w:t xml:space="preserve">………….. </w:t>
      </w:r>
      <w:r w:rsidRPr="00207FC7">
        <w:rPr>
          <w:rFonts w:ascii="Times New Roman" w:hAnsi="Times New Roman"/>
          <w:szCs w:val="24"/>
        </w:rPr>
        <w:tab/>
        <w:t xml:space="preserve">    </w:t>
      </w:r>
      <w:r w:rsidR="00207FC7">
        <w:rPr>
          <w:rFonts w:ascii="Times New Roman" w:hAnsi="Times New Roman"/>
          <w:szCs w:val="24"/>
        </w:rPr>
        <w:t xml:space="preserve">               </w:t>
      </w:r>
      <w:r w:rsidRPr="00207FC7">
        <w:rPr>
          <w:rFonts w:ascii="Times New Roman" w:hAnsi="Times New Roman"/>
          <w:szCs w:val="24"/>
        </w:rPr>
        <w:t>V……………………… dne………</w:t>
      </w:r>
    </w:p>
    <w:p w:rsidR="00AF574F" w:rsidRPr="00207FC7"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AF574F" w:rsidRPr="00207FC7" w:rsidRDefault="00AF574F" w:rsidP="00AF574F">
      <w:pPr>
        <w:tabs>
          <w:tab w:val="left" w:pos="2835"/>
        </w:tabs>
        <w:ind w:left="426" w:hanging="426"/>
        <w:jc w:val="both"/>
        <w:rPr>
          <w:rFonts w:ascii="Times New Roman" w:hAnsi="Times New Roman" w:cs="Times New Roman"/>
          <w:sz w:val="24"/>
          <w:szCs w:val="24"/>
        </w:rPr>
      </w:pPr>
    </w:p>
    <w:p w:rsidR="00AF574F" w:rsidRPr="00207FC7" w:rsidRDefault="00AF574F" w:rsidP="00AF574F">
      <w:pPr>
        <w:tabs>
          <w:tab w:val="left" w:pos="2835"/>
        </w:tabs>
        <w:ind w:left="426" w:hanging="426"/>
        <w:jc w:val="both"/>
        <w:rPr>
          <w:rFonts w:ascii="Times New Roman" w:hAnsi="Times New Roman" w:cs="Times New Roman"/>
          <w:sz w:val="24"/>
          <w:szCs w:val="24"/>
        </w:rPr>
      </w:pPr>
    </w:p>
    <w:p w:rsid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p>
    <w:p w:rsidR="00207FC7" w:rsidRPr="00207FC7" w:rsidRDefault="00207FC7" w:rsidP="00AF574F">
      <w:pPr>
        <w:tabs>
          <w:tab w:val="left" w:pos="2835"/>
        </w:tabs>
        <w:ind w:left="426" w:hanging="426"/>
        <w:jc w:val="both"/>
        <w:rPr>
          <w:rFonts w:ascii="Times New Roman" w:hAnsi="Times New Roman" w:cs="Times New Roman"/>
          <w:sz w:val="24"/>
          <w:szCs w:val="24"/>
        </w:rPr>
      </w:pP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 xml:space="preserve">za </w:t>
      </w:r>
      <w:proofErr w:type="gramStart"/>
      <w:r w:rsidRPr="00B164C4">
        <w:rPr>
          <w:rFonts w:ascii="Times New Roman" w:hAnsi="Times New Roman" w:cs="Times New Roman"/>
          <w:i/>
          <w:sz w:val="24"/>
          <w:szCs w:val="24"/>
        </w:rPr>
        <w:t>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w:t>
      </w:r>
      <w:proofErr w:type="gramEnd"/>
      <w:r w:rsidRPr="00B164C4">
        <w:rPr>
          <w:rFonts w:ascii="Times New Roman" w:hAnsi="Times New Roman" w:cs="Times New Roman"/>
          <w:i/>
          <w:sz w:val="24"/>
          <w:szCs w:val="24"/>
        </w:rPr>
        <w:t xml:space="preserve"> příjemce</w:t>
      </w:r>
    </w:p>
    <w:p w:rsidR="00AF574F" w:rsidRPr="00207FC7" w:rsidRDefault="00C37132" w:rsidP="00207FC7">
      <w:pPr>
        <w:contextualSpacing/>
        <w:rPr>
          <w:rFonts w:ascii="Times New Roman" w:hAnsi="Times New Roman" w:cs="Times New Roman"/>
          <w:sz w:val="24"/>
          <w:szCs w:val="24"/>
        </w:rPr>
      </w:pPr>
      <w:r>
        <w:rPr>
          <w:rFonts w:ascii="Times New Roman" w:hAnsi="Times New Roman" w:cs="Times New Roman"/>
          <w:sz w:val="24"/>
          <w:szCs w:val="24"/>
        </w:rPr>
        <w:t xml:space="preserve">           H</w:t>
      </w:r>
      <w:r w:rsidR="00AF574F" w:rsidRPr="00207FC7">
        <w:rPr>
          <w:rFonts w:ascii="Times New Roman" w:hAnsi="Times New Roman" w:cs="Times New Roman"/>
          <w:sz w:val="24"/>
          <w:szCs w:val="24"/>
        </w:rPr>
        <w:t xml:space="preserve">ana Moravcová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207FC7">
        <w:rPr>
          <w:rFonts w:ascii="Times New Roman" w:hAnsi="Times New Roman" w:cs="Times New Roman"/>
          <w:sz w:val="24"/>
          <w:szCs w:val="24"/>
        </w:rPr>
        <w:t>xxxxxxxxxxxx</w:t>
      </w:r>
      <w:proofErr w:type="spellEnd"/>
    </w:p>
    <w:p w:rsidR="00AF574F" w:rsidRPr="00207FC7" w:rsidRDefault="00AF574F" w:rsidP="00207FC7">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starostka                                                                                      </w:t>
      </w:r>
    </w:p>
    <w:p w:rsidR="009E6A3D" w:rsidRPr="00207FC7" w:rsidRDefault="009E6A3D" w:rsidP="000A4606">
      <w:pPr>
        <w:shd w:val="clear" w:color="auto" w:fill="FFFFFF"/>
        <w:spacing w:after="150" w:line="240" w:lineRule="atLeast"/>
        <w:jc w:val="center"/>
        <w:rPr>
          <w:rFonts w:ascii="Times New Roman" w:hAnsi="Times New Roman" w:cs="Times New Roman"/>
          <w:b/>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32" w:rsidRDefault="00536132" w:rsidP="002E40AF">
      <w:pPr>
        <w:spacing w:after="0" w:line="240" w:lineRule="auto"/>
      </w:pPr>
      <w:r>
        <w:separator/>
      </w:r>
    </w:p>
  </w:endnote>
  <w:endnote w:type="continuationSeparator" w:id="0">
    <w:p w:rsidR="00536132" w:rsidRDefault="00536132"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A46081">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32" w:rsidRDefault="00536132" w:rsidP="002E40AF">
      <w:pPr>
        <w:spacing w:after="0" w:line="240" w:lineRule="auto"/>
      </w:pPr>
      <w:r>
        <w:separator/>
      </w:r>
    </w:p>
  </w:footnote>
  <w:footnote w:type="continuationSeparator" w:id="0">
    <w:p w:rsidR="00536132" w:rsidRDefault="00536132"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6200EF"/>
    <w:multiLevelType w:val="hybridMultilevel"/>
    <w:tmpl w:val="13BC8D88"/>
    <w:lvl w:ilvl="0" w:tplc="BD18F38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4"/>
    <w:rsid w:val="0008439C"/>
    <w:rsid w:val="000949E7"/>
    <w:rsid w:val="000A2A78"/>
    <w:rsid w:val="000A4606"/>
    <w:rsid w:val="00125706"/>
    <w:rsid w:val="0013699E"/>
    <w:rsid w:val="001527AB"/>
    <w:rsid w:val="001611C7"/>
    <w:rsid w:val="00187105"/>
    <w:rsid w:val="001974B2"/>
    <w:rsid w:val="001B09B1"/>
    <w:rsid w:val="001D1EF9"/>
    <w:rsid w:val="0020688B"/>
    <w:rsid w:val="00207FC7"/>
    <w:rsid w:val="002115A6"/>
    <w:rsid w:val="00221F59"/>
    <w:rsid w:val="0026027F"/>
    <w:rsid w:val="002A39B3"/>
    <w:rsid w:val="002A3F1F"/>
    <w:rsid w:val="002B7E52"/>
    <w:rsid w:val="002D0B18"/>
    <w:rsid w:val="002E40AF"/>
    <w:rsid w:val="003077BA"/>
    <w:rsid w:val="0032574A"/>
    <w:rsid w:val="00373BD0"/>
    <w:rsid w:val="003740CE"/>
    <w:rsid w:val="0038784E"/>
    <w:rsid w:val="00423DF2"/>
    <w:rsid w:val="00427BA1"/>
    <w:rsid w:val="00447251"/>
    <w:rsid w:val="00484752"/>
    <w:rsid w:val="004F6490"/>
    <w:rsid w:val="0050491A"/>
    <w:rsid w:val="005174DA"/>
    <w:rsid w:val="00536132"/>
    <w:rsid w:val="00550501"/>
    <w:rsid w:val="005C3EE1"/>
    <w:rsid w:val="00675A35"/>
    <w:rsid w:val="0067763A"/>
    <w:rsid w:val="006A4CD5"/>
    <w:rsid w:val="006D5D3A"/>
    <w:rsid w:val="007426A6"/>
    <w:rsid w:val="00744945"/>
    <w:rsid w:val="0075248F"/>
    <w:rsid w:val="007958BF"/>
    <w:rsid w:val="007E2054"/>
    <w:rsid w:val="008560DE"/>
    <w:rsid w:val="00867626"/>
    <w:rsid w:val="00892549"/>
    <w:rsid w:val="00892CA6"/>
    <w:rsid w:val="008953DE"/>
    <w:rsid w:val="008969D4"/>
    <w:rsid w:val="008A26B7"/>
    <w:rsid w:val="008A6964"/>
    <w:rsid w:val="00905709"/>
    <w:rsid w:val="00937856"/>
    <w:rsid w:val="009B3249"/>
    <w:rsid w:val="009E6A3D"/>
    <w:rsid w:val="00A041E6"/>
    <w:rsid w:val="00A46081"/>
    <w:rsid w:val="00AD2BD0"/>
    <w:rsid w:val="00AF574F"/>
    <w:rsid w:val="00B164C4"/>
    <w:rsid w:val="00B5209B"/>
    <w:rsid w:val="00B70412"/>
    <w:rsid w:val="00B71BA0"/>
    <w:rsid w:val="00B839AB"/>
    <w:rsid w:val="00C06228"/>
    <w:rsid w:val="00C14FA4"/>
    <w:rsid w:val="00C37132"/>
    <w:rsid w:val="00C43405"/>
    <w:rsid w:val="00C43DCB"/>
    <w:rsid w:val="00CB0F6C"/>
    <w:rsid w:val="00D26A2B"/>
    <w:rsid w:val="00D56BBF"/>
    <w:rsid w:val="00D6005A"/>
    <w:rsid w:val="00DF3003"/>
    <w:rsid w:val="00E33CB4"/>
    <w:rsid w:val="00E41E8D"/>
    <w:rsid w:val="00E921A4"/>
    <w:rsid w:val="00E95FBB"/>
    <w:rsid w:val="00EB32DB"/>
    <w:rsid w:val="00F061E7"/>
    <w:rsid w:val="00F326A7"/>
    <w:rsid w:val="00F371B2"/>
    <w:rsid w:val="00F50803"/>
    <w:rsid w:val="00FC2FB8"/>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81C1-258C-4DA1-9F0F-F769EDD9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2116</Words>
  <Characters>12491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Víchová Helena</cp:lastModifiedBy>
  <cp:revision>13</cp:revision>
  <cp:lastPrinted>2016-04-11T06:42:00Z</cp:lastPrinted>
  <dcterms:created xsi:type="dcterms:W3CDTF">2016-04-11T05:53:00Z</dcterms:created>
  <dcterms:modified xsi:type="dcterms:W3CDTF">2016-04-11T06:42:00Z</dcterms:modified>
</cp:coreProperties>
</file>