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Rozpočtové opatření schvalované RMČ na rok 2016 č. </w:t>
      </w:r>
      <w:r w:rsidR="00BC3FC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A60B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D110F0">
        <w:rPr>
          <w:rFonts w:ascii="Arial" w:hAnsi="Arial" w:cs="Arial"/>
          <w:b/>
          <w:bCs/>
          <w:color w:val="000000"/>
          <w:sz w:val="24"/>
          <w:szCs w:val="24"/>
        </w:rPr>
        <w:t>přidělení finančních prostředků na granty, dar na akci sraz motocyklů, dary do fotografické soutěže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10F0">
        <w:rPr>
          <w:rFonts w:ascii="Arial" w:hAnsi="Arial" w:cs="Arial"/>
          <w:color w:val="000000"/>
          <w:sz w:val="24"/>
          <w:szCs w:val="24"/>
        </w:rPr>
        <w:t>přidělení grantů a daru na základě usnesení RMČ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10F0">
        <w:rPr>
          <w:rFonts w:ascii="Arial" w:hAnsi="Arial" w:cs="Arial"/>
          <w:color w:val="000000"/>
          <w:sz w:val="24"/>
          <w:szCs w:val="24"/>
        </w:rPr>
        <w:t xml:space="preserve">schválení přidělení grantů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10F0">
        <w:rPr>
          <w:rFonts w:ascii="Arial" w:hAnsi="Arial" w:cs="Arial"/>
          <w:color w:val="000000"/>
          <w:sz w:val="24"/>
          <w:szCs w:val="24"/>
        </w:rPr>
        <w:t>7. 6. 2016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10F0" w:rsidRDefault="00D110F0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rámci vyhlášení grantů pro rok 2016 byly na základě usnesení RMČ a ZMČ přiděleny finanční prostředky organizacím sportovním, kulturním, sociálním. Z důvodu vyplacení grantů, jsou finanční prostředky přesunuty z</w:t>
      </w:r>
      <w:r w:rsidR="00EB4F32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rezervy</w:t>
      </w:r>
      <w:r w:rsidR="00EB4F32">
        <w:rPr>
          <w:rFonts w:ascii="Arial" w:hAnsi="Arial" w:cs="Arial"/>
          <w:color w:val="000000"/>
          <w:sz w:val="24"/>
          <w:szCs w:val="24"/>
        </w:rPr>
        <w:t xml:space="preserve"> ve výši 1.041.200 Kč</w:t>
      </w:r>
      <w:r>
        <w:rPr>
          <w:rFonts w:ascii="Arial" w:hAnsi="Arial" w:cs="Arial"/>
          <w:color w:val="000000"/>
          <w:sz w:val="24"/>
          <w:szCs w:val="24"/>
        </w:rPr>
        <w:t xml:space="preserve"> na tyto akce</w:t>
      </w:r>
      <w:r w:rsidR="00E14895">
        <w:rPr>
          <w:rFonts w:ascii="Arial" w:hAnsi="Arial" w:cs="Arial"/>
          <w:color w:val="000000"/>
          <w:sz w:val="24"/>
          <w:szCs w:val="24"/>
        </w:rPr>
        <w:t>, skutečně vyplaceno 1.041.130 Kč</w:t>
      </w:r>
      <w:r>
        <w:rPr>
          <w:rFonts w:ascii="Arial" w:hAnsi="Arial" w:cs="Arial"/>
          <w:color w:val="000000"/>
          <w:sz w:val="24"/>
          <w:szCs w:val="24"/>
        </w:rPr>
        <w:t>. Finanční prostředky jsou čerpány z dotace VHP přidělené za rok 2015.</w:t>
      </w:r>
    </w:p>
    <w:p w:rsidR="00D110F0" w:rsidRDefault="00D110F0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Granty pro nestátní neziskové organizace působící na území hl. m. Prahy v oblasti sportu:</w:t>
      </w:r>
    </w:p>
    <w:p w:rsidR="00D110F0" w:rsidRDefault="00D110F0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10F0">
        <w:drawing>
          <wp:inline distT="0" distB="0" distL="0" distR="0">
            <wp:extent cx="5524500" cy="1152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F0" w:rsidRDefault="00D110F0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10F0" w:rsidRDefault="00D110F0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Granty v oblasti sportu – ostatní:</w:t>
      </w:r>
    </w:p>
    <w:p w:rsidR="00D110F0" w:rsidRDefault="00D110F0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10F0">
        <w:drawing>
          <wp:inline distT="0" distB="0" distL="0" distR="0">
            <wp:extent cx="5524500" cy="1914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F0" w:rsidRDefault="00D110F0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Granty oblast kultury, sociální a zdravotní</w:t>
      </w:r>
    </w:p>
    <w:p w:rsidR="00D110F0" w:rsidRDefault="00D110F0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10F0">
        <w:lastRenderedPageBreak/>
        <w:drawing>
          <wp:inline distT="0" distB="0" distL="0" distR="0">
            <wp:extent cx="5524500" cy="5534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F0" w:rsidRDefault="00D110F0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10F0" w:rsidRDefault="00D110F0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Na základě usnesení RMČ </w:t>
      </w:r>
      <w:r w:rsidR="00EB4F32">
        <w:rPr>
          <w:rFonts w:ascii="Arial" w:hAnsi="Arial" w:cs="Arial"/>
          <w:color w:val="000000"/>
          <w:sz w:val="24"/>
          <w:szCs w:val="24"/>
        </w:rPr>
        <w:t xml:space="preserve">byl schválen dar ve výši 20 tis. Kč pro p. Zezulku na pořádání </w:t>
      </w:r>
      <w:r w:rsidR="004F43E3">
        <w:rPr>
          <w:rFonts w:ascii="Arial" w:hAnsi="Arial" w:cs="Arial"/>
          <w:color w:val="000000"/>
          <w:sz w:val="24"/>
          <w:szCs w:val="24"/>
        </w:rPr>
        <w:t>akci srazu</w:t>
      </w:r>
      <w:bookmarkStart w:id="0" w:name="_GoBack"/>
      <w:bookmarkEnd w:id="0"/>
      <w:r w:rsidR="00EB4F32">
        <w:rPr>
          <w:rFonts w:ascii="Arial" w:hAnsi="Arial" w:cs="Arial"/>
          <w:color w:val="000000"/>
          <w:sz w:val="24"/>
          <w:szCs w:val="24"/>
        </w:rPr>
        <w:t xml:space="preserve"> majitelů motocyklů </w:t>
      </w:r>
      <w:proofErr w:type="spellStart"/>
      <w:r w:rsidR="00EB4F32">
        <w:rPr>
          <w:rFonts w:ascii="Arial" w:hAnsi="Arial" w:cs="Arial"/>
          <w:color w:val="000000"/>
          <w:sz w:val="24"/>
          <w:szCs w:val="24"/>
        </w:rPr>
        <w:t>Bohmerland</w:t>
      </w:r>
      <w:proofErr w:type="spellEnd"/>
      <w:r w:rsidR="00EB4F32">
        <w:rPr>
          <w:rFonts w:ascii="Arial" w:hAnsi="Arial" w:cs="Arial"/>
          <w:color w:val="000000"/>
          <w:sz w:val="24"/>
          <w:szCs w:val="24"/>
        </w:rPr>
        <w:t xml:space="preserve">  14. Ročník, konaný na Chvalské tvrzi dne 28. 5. 2016. Finanční prostředky jsou uvolněny z rezervy RMČ ve výši daru</w:t>
      </w:r>
    </w:p>
    <w:p w:rsidR="00EB4F32" w:rsidRDefault="00EB4F32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F32" w:rsidRDefault="00EB4F32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MČ Praha 20 společně s příspěvkovou organizací Chvalský zámek pořádá fotografickou soutěž, MČ Praha 20 uhradí ceny pro vítěze této soutěže, jedná se o poukázky na nákup zboží v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Hornbachu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 výši 10.700 Kč. Finanční prostředky budou uvolněny z rezervy RMČ.</w:t>
      </w:r>
    </w:p>
    <w:p w:rsidR="00D110F0" w:rsidRDefault="00D110F0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71D" w:rsidRDefault="00D110F0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Celkové příjmy a výdajů zůstávají nezměněny. Finanční prostředky jsou rozpuštěny z rezervy ve výši: </w:t>
      </w:r>
    </w:p>
    <w:p w:rsidR="00EB4F32" w:rsidRDefault="00EB4F32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F32" w:rsidRDefault="00EB4F32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4F32">
        <w:lastRenderedPageBreak/>
        <w:drawing>
          <wp:inline distT="0" distB="0" distL="0" distR="0" wp14:anchorId="2A47BD88" wp14:editId="1D3ECD78">
            <wp:extent cx="5760720" cy="595218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52" w:rsidRDefault="00D110F0">
      <w:r w:rsidRPr="00D110F0">
        <w:drawing>
          <wp:inline distT="0" distB="0" distL="0" distR="0">
            <wp:extent cx="4610100" cy="657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4F" w:rsidRDefault="00917E4F" w:rsidP="001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2432" w:rsidRDefault="001F2432"/>
    <w:p w:rsidR="00107B52" w:rsidRDefault="00107B52"/>
    <w:sectPr w:rsidR="0010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107B52"/>
    <w:rsid w:val="00175475"/>
    <w:rsid w:val="001B6E27"/>
    <w:rsid w:val="001F2432"/>
    <w:rsid w:val="0025439D"/>
    <w:rsid w:val="002F7214"/>
    <w:rsid w:val="0036407B"/>
    <w:rsid w:val="003F2CB0"/>
    <w:rsid w:val="004D15D3"/>
    <w:rsid w:val="004F43E3"/>
    <w:rsid w:val="00540A30"/>
    <w:rsid w:val="005A60BA"/>
    <w:rsid w:val="006C63DA"/>
    <w:rsid w:val="006D6EE9"/>
    <w:rsid w:val="00827219"/>
    <w:rsid w:val="00853246"/>
    <w:rsid w:val="008926B3"/>
    <w:rsid w:val="00892798"/>
    <w:rsid w:val="008E671D"/>
    <w:rsid w:val="00917E4F"/>
    <w:rsid w:val="00A03FED"/>
    <w:rsid w:val="00AC274B"/>
    <w:rsid w:val="00BA649B"/>
    <w:rsid w:val="00BC3FCD"/>
    <w:rsid w:val="00CD1E99"/>
    <w:rsid w:val="00D110F0"/>
    <w:rsid w:val="00D461A6"/>
    <w:rsid w:val="00E14895"/>
    <w:rsid w:val="00E24EAB"/>
    <w:rsid w:val="00E30CC9"/>
    <w:rsid w:val="00E41111"/>
    <w:rsid w:val="00EB167F"/>
    <w:rsid w:val="00E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2016-05-31T14:16:00Z</cp:lastPrinted>
  <dcterms:created xsi:type="dcterms:W3CDTF">2016-05-31T14:16:00Z</dcterms:created>
  <dcterms:modified xsi:type="dcterms:W3CDTF">2016-05-31T14:20:00Z</dcterms:modified>
</cp:coreProperties>
</file>