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E9" w:rsidRPr="0009204A" w:rsidRDefault="006D6EE9" w:rsidP="006D6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204A">
        <w:rPr>
          <w:rFonts w:ascii="Arial" w:hAnsi="Arial" w:cs="Arial"/>
          <w:b/>
          <w:bCs/>
          <w:color w:val="000000"/>
          <w:sz w:val="24"/>
          <w:szCs w:val="24"/>
        </w:rPr>
        <w:t>Důvodová zpráva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7835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Věc: </w:t>
      </w:r>
      <w:bookmarkStart w:id="0" w:name="_GoBack"/>
      <w:r w:rsidR="00A73C40" w:rsidRPr="00A73C40">
        <w:rPr>
          <w:rFonts w:ascii="Arial" w:hAnsi="Arial" w:cs="Arial"/>
          <w:b/>
          <w:bCs/>
          <w:color w:val="000000"/>
          <w:sz w:val="24"/>
          <w:szCs w:val="24"/>
        </w:rPr>
        <w:t xml:space="preserve">Rozpočtové opatření schvalované RMČ MČ Praha 20 na rok 2016 č. </w:t>
      </w:r>
      <w:r w:rsidR="005927A0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0716C2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A73C40" w:rsidRPr="00A73C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A73C40" w:rsidRPr="00A73C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b/>
          <w:bCs/>
          <w:color w:val="000000"/>
          <w:sz w:val="24"/>
          <w:szCs w:val="24"/>
        </w:rPr>
        <w:t xml:space="preserve">účelová neinvestiční dotace </w:t>
      </w:r>
      <w:r w:rsidR="000716C2">
        <w:rPr>
          <w:rFonts w:ascii="Arial" w:hAnsi="Arial" w:cs="Arial"/>
          <w:b/>
          <w:bCs/>
          <w:color w:val="000000"/>
          <w:sz w:val="24"/>
          <w:szCs w:val="24"/>
        </w:rPr>
        <w:t>na aktivní politiku zaměstnanosti - OPZ</w:t>
      </w:r>
      <w:r w:rsidR="00FE78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bookmarkEnd w:id="0"/>
    <w:p w:rsidR="006D6EE9" w:rsidRPr="00C27C2E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důvod </w:t>
      </w:r>
      <w:r w:rsidR="00F70C8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předložení:</w:t>
      </w:r>
      <w:r w:rsidR="00F70C8D">
        <w:rPr>
          <w:rFonts w:ascii="Arial" w:hAnsi="Arial" w:cs="Arial"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color w:val="000000"/>
          <w:sz w:val="24"/>
          <w:szCs w:val="24"/>
        </w:rPr>
        <w:t xml:space="preserve">usnesení RHMP č. </w:t>
      </w:r>
      <w:r w:rsidR="000716C2">
        <w:rPr>
          <w:rFonts w:ascii="Arial" w:hAnsi="Arial" w:cs="Arial"/>
          <w:color w:val="000000"/>
          <w:sz w:val="24"/>
          <w:szCs w:val="24"/>
        </w:rPr>
        <w:t>1836</w:t>
      </w:r>
    </w:p>
    <w:p w:rsidR="00FE7835" w:rsidRDefault="006D6EE9" w:rsidP="00A73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- dříve přijatá usnesení orgánů samosprávy v této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věci: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B422E">
        <w:rPr>
          <w:rFonts w:ascii="Arial" w:hAnsi="Arial" w:cs="Arial"/>
          <w:color w:val="000000"/>
          <w:sz w:val="24"/>
          <w:szCs w:val="24"/>
        </w:rPr>
        <w:t xml:space="preserve"> </w:t>
      </w:r>
      <w:r w:rsidR="005927A0">
        <w:rPr>
          <w:rFonts w:ascii="Arial" w:hAnsi="Arial" w:cs="Arial"/>
          <w:color w:val="000000"/>
          <w:sz w:val="24"/>
          <w:szCs w:val="24"/>
        </w:rPr>
        <w:t>nejsou</w:t>
      </w:r>
      <w:proofErr w:type="gramEnd"/>
    </w:p>
    <w:p w:rsidR="006D6EE9" w:rsidRDefault="006D6EE9" w:rsidP="00A73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stanoviska ostatních odborů:</w:t>
      </w:r>
      <w:r>
        <w:rPr>
          <w:rFonts w:ascii="Arial" w:hAnsi="Arial" w:cs="Arial"/>
          <w:color w:val="000000"/>
          <w:sz w:val="24"/>
          <w:szCs w:val="24"/>
        </w:rPr>
        <w:t xml:space="preserve"> nejsou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k projednání RMČ Praha 20 v termínu: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8601F">
        <w:rPr>
          <w:rFonts w:ascii="Arial" w:hAnsi="Arial" w:cs="Arial"/>
          <w:color w:val="000000"/>
          <w:sz w:val="24"/>
          <w:szCs w:val="24"/>
        </w:rPr>
        <w:t>2</w:t>
      </w:r>
      <w:r w:rsidR="00311AD9">
        <w:rPr>
          <w:rFonts w:ascii="Arial" w:hAnsi="Arial" w:cs="Arial"/>
          <w:color w:val="000000"/>
          <w:sz w:val="24"/>
          <w:szCs w:val="24"/>
        </w:rPr>
        <w:t>6</w:t>
      </w:r>
      <w:r w:rsidR="00355C61">
        <w:rPr>
          <w:rFonts w:ascii="Arial" w:hAnsi="Arial" w:cs="Arial"/>
          <w:color w:val="000000"/>
          <w:sz w:val="24"/>
          <w:szCs w:val="24"/>
        </w:rPr>
        <w:t xml:space="preserve">. </w:t>
      </w:r>
      <w:r w:rsidR="00311AD9">
        <w:rPr>
          <w:rFonts w:ascii="Arial" w:hAnsi="Arial" w:cs="Arial"/>
          <w:color w:val="000000"/>
          <w:sz w:val="24"/>
          <w:szCs w:val="24"/>
        </w:rPr>
        <w:t>7</w:t>
      </w:r>
      <w:r w:rsidR="00355C61">
        <w:rPr>
          <w:rFonts w:ascii="Arial" w:hAnsi="Arial" w:cs="Arial"/>
          <w:color w:val="000000"/>
          <w:sz w:val="24"/>
          <w:szCs w:val="24"/>
        </w:rPr>
        <w:t>. 2016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stručný popis materiálu: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B1A12" w:rsidRDefault="00BB1A12" w:rsidP="00A8601F">
      <w:pPr>
        <w:rPr>
          <w:rFonts w:ascii="Arial" w:hAnsi="Arial" w:cs="Arial"/>
          <w:sz w:val="24"/>
          <w:szCs w:val="24"/>
        </w:rPr>
      </w:pPr>
    </w:p>
    <w:p w:rsidR="000716C2" w:rsidRDefault="005927A0" w:rsidP="0036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hl. m. Prahy usnesením č. 183</w:t>
      </w:r>
      <w:r w:rsidR="000716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ze dne 19. 7. 2016 schválila poskytnutí účelové neinvestiční dotace z</w:t>
      </w:r>
      <w:r w:rsidR="000716C2">
        <w:rPr>
          <w:rFonts w:ascii="Arial" w:hAnsi="Arial" w:cs="Arial"/>
          <w:sz w:val="24"/>
          <w:szCs w:val="24"/>
        </w:rPr>
        <w:t> Úřadu práce České republiky</w:t>
      </w:r>
      <w:r>
        <w:rPr>
          <w:rFonts w:ascii="Arial" w:hAnsi="Arial" w:cs="Arial"/>
          <w:sz w:val="24"/>
          <w:szCs w:val="24"/>
        </w:rPr>
        <w:t xml:space="preserve"> </w:t>
      </w:r>
      <w:r w:rsidR="000716C2">
        <w:rPr>
          <w:rFonts w:ascii="Arial" w:hAnsi="Arial" w:cs="Arial"/>
          <w:sz w:val="24"/>
          <w:szCs w:val="24"/>
        </w:rPr>
        <w:t>na aktivní politiku zaměstnanosti – OPZ. Finanční prostředky jsou poskytnuty na základě Dohody o vytvoření pracovních příležitostí v rámci veřejně prospěšných prací a poskytnutí příspěvku, spolufinancovaného ze SR a ESF č. ABA-VZ-8/2016 ve výši 56.253 Kč, výše rozpočtového opatření 56.200 Kč.</w:t>
      </w:r>
    </w:p>
    <w:p w:rsidR="009F7E51" w:rsidRDefault="009F7E51" w:rsidP="0036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bude provedeno pod č. dokladu 20</w:t>
      </w:r>
      <w:r w:rsidR="000716C2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, příjmy a výdaje budou označeny UZ </w:t>
      </w:r>
      <w:r w:rsidR="000716C2">
        <w:rPr>
          <w:rFonts w:ascii="Arial" w:hAnsi="Arial" w:cs="Arial"/>
          <w:sz w:val="24"/>
          <w:szCs w:val="24"/>
        </w:rPr>
        <w:t>13013</w:t>
      </w:r>
    </w:p>
    <w:p w:rsidR="007465D1" w:rsidRDefault="009F7E51" w:rsidP="0036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A212B">
        <w:rPr>
          <w:rFonts w:ascii="Arial" w:hAnsi="Arial" w:cs="Arial"/>
          <w:sz w:val="24"/>
          <w:szCs w:val="24"/>
        </w:rPr>
        <w:t>ř</w:t>
      </w:r>
      <w:r w:rsidR="007465D1">
        <w:rPr>
          <w:rFonts w:ascii="Arial" w:hAnsi="Arial" w:cs="Arial"/>
          <w:sz w:val="24"/>
          <w:szCs w:val="24"/>
        </w:rPr>
        <w:t>íjm</w:t>
      </w:r>
      <w:r w:rsidR="00FB422E">
        <w:rPr>
          <w:rFonts w:ascii="Arial" w:hAnsi="Arial" w:cs="Arial"/>
          <w:sz w:val="24"/>
          <w:szCs w:val="24"/>
        </w:rPr>
        <w:t>y</w:t>
      </w:r>
      <w:r w:rsidR="007465D1">
        <w:rPr>
          <w:rFonts w:ascii="Arial" w:hAnsi="Arial" w:cs="Arial"/>
          <w:sz w:val="24"/>
          <w:szCs w:val="24"/>
        </w:rPr>
        <w:t xml:space="preserve"> </w:t>
      </w:r>
      <w:r w:rsidR="00FB422E">
        <w:rPr>
          <w:rFonts w:ascii="Arial" w:hAnsi="Arial" w:cs="Arial"/>
          <w:sz w:val="24"/>
          <w:szCs w:val="24"/>
        </w:rPr>
        <w:t xml:space="preserve">a </w:t>
      </w:r>
      <w:r w:rsidR="000A0902">
        <w:rPr>
          <w:rFonts w:ascii="Arial" w:hAnsi="Arial" w:cs="Arial"/>
          <w:sz w:val="24"/>
          <w:szCs w:val="24"/>
        </w:rPr>
        <w:t xml:space="preserve">výdaje </w:t>
      </w:r>
      <w:r>
        <w:rPr>
          <w:rFonts w:ascii="Arial" w:hAnsi="Arial" w:cs="Arial"/>
          <w:sz w:val="24"/>
          <w:szCs w:val="24"/>
        </w:rPr>
        <w:t xml:space="preserve">se </w:t>
      </w:r>
      <w:r w:rsidR="000A0902">
        <w:rPr>
          <w:rFonts w:ascii="Arial" w:hAnsi="Arial" w:cs="Arial"/>
          <w:sz w:val="24"/>
          <w:szCs w:val="24"/>
        </w:rPr>
        <w:t>zvyšují</w:t>
      </w:r>
      <w:r w:rsidR="00FB42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částku přijaté dotace </w:t>
      </w:r>
      <w:r w:rsidR="000716C2">
        <w:rPr>
          <w:rFonts w:ascii="Arial" w:hAnsi="Arial" w:cs="Arial"/>
          <w:sz w:val="24"/>
          <w:szCs w:val="24"/>
        </w:rPr>
        <w:t>56.200</w:t>
      </w:r>
      <w:r>
        <w:rPr>
          <w:rFonts w:ascii="Arial" w:hAnsi="Arial" w:cs="Arial"/>
          <w:sz w:val="24"/>
          <w:szCs w:val="24"/>
        </w:rPr>
        <w:t xml:space="preserve"> Kč </w:t>
      </w:r>
      <w:r w:rsidR="00FB422E">
        <w:rPr>
          <w:rFonts w:ascii="Arial" w:hAnsi="Arial" w:cs="Arial"/>
          <w:sz w:val="24"/>
          <w:szCs w:val="24"/>
        </w:rPr>
        <w:t>a činí:</w:t>
      </w:r>
    </w:p>
    <w:p w:rsidR="007465D1" w:rsidRPr="007465D1" w:rsidRDefault="000716C2" w:rsidP="00364FEB">
      <w:pPr>
        <w:rPr>
          <w:rFonts w:ascii="Arial" w:hAnsi="Arial" w:cs="Arial"/>
          <w:sz w:val="24"/>
          <w:szCs w:val="24"/>
        </w:rPr>
      </w:pPr>
      <w:r w:rsidRPr="000716C2">
        <w:drawing>
          <wp:inline distT="0" distB="0" distL="0" distR="0">
            <wp:extent cx="4610100" cy="657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5D1" w:rsidRPr="0074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7B2"/>
    <w:multiLevelType w:val="hybridMultilevel"/>
    <w:tmpl w:val="2F8A16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AEC"/>
    <w:multiLevelType w:val="hybridMultilevel"/>
    <w:tmpl w:val="483E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144D9"/>
    <w:multiLevelType w:val="hybridMultilevel"/>
    <w:tmpl w:val="F14CA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97654E"/>
    <w:multiLevelType w:val="hybridMultilevel"/>
    <w:tmpl w:val="55E6B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D4478"/>
    <w:multiLevelType w:val="hybridMultilevel"/>
    <w:tmpl w:val="AFF4C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E9"/>
    <w:rsid w:val="00060209"/>
    <w:rsid w:val="000716C2"/>
    <w:rsid w:val="00074D60"/>
    <w:rsid w:val="0008237C"/>
    <w:rsid w:val="0008457F"/>
    <w:rsid w:val="000A0902"/>
    <w:rsid w:val="000A2E4C"/>
    <w:rsid w:val="000A5ECB"/>
    <w:rsid w:val="000A6904"/>
    <w:rsid w:val="000E4B64"/>
    <w:rsid w:val="00107B52"/>
    <w:rsid w:val="00175475"/>
    <w:rsid w:val="0018146F"/>
    <w:rsid w:val="001B6E27"/>
    <w:rsid w:val="001F2432"/>
    <w:rsid w:val="00225FE0"/>
    <w:rsid w:val="0025439D"/>
    <w:rsid w:val="00270EEC"/>
    <w:rsid w:val="002F7214"/>
    <w:rsid w:val="00311AD9"/>
    <w:rsid w:val="00355C61"/>
    <w:rsid w:val="0036407B"/>
    <w:rsid w:val="00364FEB"/>
    <w:rsid w:val="003F2CB0"/>
    <w:rsid w:val="00423BA2"/>
    <w:rsid w:val="004317FF"/>
    <w:rsid w:val="004A24B3"/>
    <w:rsid w:val="004D15D3"/>
    <w:rsid w:val="00537FB6"/>
    <w:rsid w:val="00540A30"/>
    <w:rsid w:val="005927A0"/>
    <w:rsid w:val="005E6987"/>
    <w:rsid w:val="00600317"/>
    <w:rsid w:val="00641A3B"/>
    <w:rsid w:val="006905DF"/>
    <w:rsid w:val="006C63DA"/>
    <w:rsid w:val="006D6EE9"/>
    <w:rsid w:val="0070651E"/>
    <w:rsid w:val="0073291A"/>
    <w:rsid w:val="00745019"/>
    <w:rsid w:val="00745BAB"/>
    <w:rsid w:val="007465D1"/>
    <w:rsid w:val="00826469"/>
    <w:rsid w:val="00827219"/>
    <w:rsid w:val="00853246"/>
    <w:rsid w:val="008926B3"/>
    <w:rsid w:val="00892798"/>
    <w:rsid w:val="008B33BF"/>
    <w:rsid w:val="008D3BFE"/>
    <w:rsid w:val="008E15F2"/>
    <w:rsid w:val="008E1ABC"/>
    <w:rsid w:val="008E671D"/>
    <w:rsid w:val="00917E4F"/>
    <w:rsid w:val="00947ECB"/>
    <w:rsid w:val="009A7FD6"/>
    <w:rsid w:val="009C39BE"/>
    <w:rsid w:val="009F7E51"/>
    <w:rsid w:val="00A03FED"/>
    <w:rsid w:val="00A37274"/>
    <w:rsid w:val="00A73C40"/>
    <w:rsid w:val="00A8601F"/>
    <w:rsid w:val="00A90179"/>
    <w:rsid w:val="00AB43A5"/>
    <w:rsid w:val="00AC274B"/>
    <w:rsid w:val="00BA649B"/>
    <w:rsid w:val="00BB1A12"/>
    <w:rsid w:val="00BC3FCD"/>
    <w:rsid w:val="00BF3DEE"/>
    <w:rsid w:val="00C15A27"/>
    <w:rsid w:val="00C27C2E"/>
    <w:rsid w:val="00C37A73"/>
    <w:rsid w:val="00C43CF3"/>
    <w:rsid w:val="00C810B4"/>
    <w:rsid w:val="00C954A2"/>
    <w:rsid w:val="00CD1E99"/>
    <w:rsid w:val="00D26DCF"/>
    <w:rsid w:val="00D404D8"/>
    <w:rsid w:val="00D461A6"/>
    <w:rsid w:val="00D52DAF"/>
    <w:rsid w:val="00D82D1E"/>
    <w:rsid w:val="00DA212B"/>
    <w:rsid w:val="00DA479E"/>
    <w:rsid w:val="00DC3F74"/>
    <w:rsid w:val="00E20D5E"/>
    <w:rsid w:val="00E229AE"/>
    <w:rsid w:val="00E24EAB"/>
    <w:rsid w:val="00E30CC9"/>
    <w:rsid w:val="00E41111"/>
    <w:rsid w:val="00E75D94"/>
    <w:rsid w:val="00E906F7"/>
    <w:rsid w:val="00E97948"/>
    <w:rsid w:val="00EB167F"/>
    <w:rsid w:val="00ED0CF5"/>
    <w:rsid w:val="00ED3855"/>
    <w:rsid w:val="00F70C8D"/>
    <w:rsid w:val="00F82A32"/>
    <w:rsid w:val="00FB422E"/>
    <w:rsid w:val="00FE120D"/>
    <w:rsid w:val="00FE783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E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64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E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64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Helena</dc:creator>
  <cp:lastModifiedBy>Martynková Helena</cp:lastModifiedBy>
  <cp:revision>2</cp:revision>
  <cp:lastPrinted>2016-07-22T08:27:00Z</cp:lastPrinted>
  <dcterms:created xsi:type="dcterms:W3CDTF">2016-07-22T09:18:00Z</dcterms:created>
  <dcterms:modified xsi:type="dcterms:W3CDTF">2016-07-22T09:18:00Z</dcterms:modified>
</cp:coreProperties>
</file>