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7835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Rozpočtové opatření schvalované RMČ MČ Praha 20 na rok 2016 č. </w:t>
      </w:r>
      <w:r w:rsidR="005018B1">
        <w:rPr>
          <w:rFonts w:ascii="Arial" w:hAnsi="Arial" w:cs="Arial"/>
          <w:b/>
          <w:bCs/>
          <w:color w:val="000000"/>
          <w:sz w:val="24"/>
          <w:szCs w:val="24"/>
        </w:rPr>
        <w:t>70</w:t>
      </w:r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927A0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A73C40" w:rsidRPr="00A73C4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018B1">
        <w:rPr>
          <w:rFonts w:ascii="Arial" w:hAnsi="Arial" w:cs="Arial"/>
          <w:b/>
          <w:bCs/>
          <w:color w:val="000000"/>
          <w:sz w:val="24"/>
          <w:szCs w:val="24"/>
        </w:rPr>
        <w:t>navýšení finančních prostředků na individuální dotace v oblasti kultury, zdravotnictví a sociální oblasti</w:t>
      </w:r>
      <w:r w:rsidR="00FE783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6D6EE9" w:rsidRPr="00C27C2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důvod </w:t>
      </w:r>
      <w:r w:rsidR="00F70C8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předložení:</w:t>
      </w:r>
      <w:r w:rsidR="00F70C8D">
        <w:rPr>
          <w:rFonts w:ascii="Arial" w:hAnsi="Arial" w:cs="Arial"/>
          <w:color w:val="000000"/>
          <w:sz w:val="24"/>
          <w:szCs w:val="24"/>
        </w:rPr>
        <w:t xml:space="preserve"> </w:t>
      </w:r>
      <w:r w:rsidR="005018B1">
        <w:rPr>
          <w:rFonts w:ascii="Arial" w:hAnsi="Arial" w:cs="Arial"/>
          <w:color w:val="000000"/>
          <w:sz w:val="24"/>
          <w:szCs w:val="24"/>
        </w:rPr>
        <w:t>nedostatek finančních prostředků</w:t>
      </w:r>
    </w:p>
    <w:p w:rsidR="00FE7835" w:rsidRDefault="006D6EE9" w:rsidP="00A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color w:val="000000"/>
          <w:sz w:val="24"/>
          <w:szCs w:val="24"/>
        </w:rPr>
        <w:t xml:space="preserve"> </w:t>
      </w:r>
      <w:r w:rsidR="005927A0">
        <w:rPr>
          <w:rFonts w:ascii="Arial" w:hAnsi="Arial" w:cs="Arial"/>
          <w:color w:val="000000"/>
          <w:sz w:val="24"/>
          <w:szCs w:val="24"/>
        </w:rPr>
        <w:t>nejsou</w:t>
      </w:r>
      <w:proofErr w:type="gramEnd"/>
    </w:p>
    <w:p w:rsidR="006D6EE9" w:rsidRDefault="006D6EE9" w:rsidP="00A73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</w:t>
      </w:r>
      <w:r w:rsidR="00311AD9">
        <w:rPr>
          <w:rFonts w:ascii="Arial" w:hAnsi="Arial" w:cs="Arial"/>
          <w:color w:val="000000"/>
          <w:sz w:val="24"/>
          <w:szCs w:val="24"/>
        </w:rPr>
        <w:t>6</w:t>
      </w:r>
      <w:r w:rsidR="00355C61">
        <w:rPr>
          <w:rFonts w:ascii="Arial" w:hAnsi="Arial" w:cs="Arial"/>
          <w:color w:val="000000"/>
          <w:sz w:val="24"/>
          <w:szCs w:val="24"/>
        </w:rPr>
        <w:t xml:space="preserve">. </w:t>
      </w:r>
      <w:r w:rsidR="00311AD9">
        <w:rPr>
          <w:rFonts w:ascii="Arial" w:hAnsi="Arial" w:cs="Arial"/>
          <w:color w:val="000000"/>
          <w:sz w:val="24"/>
          <w:szCs w:val="24"/>
        </w:rPr>
        <w:t>7</w:t>
      </w:r>
      <w:r w:rsidR="00355C61">
        <w:rPr>
          <w:rFonts w:ascii="Arial" w:hAnsi="Arial" w:cs="Arial"/>
          <w:color w:val="000000"/>
          <w:sz w:val="24"/>
          <w:szCs w:val="24"/>
        </w:rPr>
        <w:t>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A12" w:rsidRDefault="00BB1A12" w:rsidP="00A8601F">
      <w:pPr>
        <w:rPr>
          <w:rFonts w:ascii="Arial" w:hAnsi="Arial" w:cs="Arial"/>
          <w:sz w:val="24"/>
          <w:szCs w:val="24"/>
        </w:rPr>
      </w:pPr>
    </w:p>
    <w:p w:rsidR="005018B1" w:rsidRDefault="005018B1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prostředky v schváleném rozpočtu na rok 2016 činí 800.000 Kč, z těchto finančních prostředků zbývá již pouze 8.870,00 Kč na poskytování individuálních dotaci v oblasti kultury, zdravotnictví a sociální oblasti. Z tohoto důvodu budou finanční prostředky na tyto dotace dodatečně navýšeny ještě o 100.000 Kč z rezervy VHP, která je určena pro oblast školství, kultury, zdravotnicí a sociální oblasti.</w:t>
      </w:r>
    </w:p>
    <w:p w:rsidR="007465D1" w:rsidRDefault="009F7E51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A212B">
        <w:rPr>
          <w:rFonts w:ascii="Arial" w:hAnsi="Arial" w:cs="Arial"/>
          <w:sz w:val="24"/>
          <w:szCs w:val="24"/>
        </w:rPr>
        <w:t>ř</w:t>
      </w:r>
      <w:r w:rsidR="007465D1">
        <w:rPr>
          <w:rFonts w:ascii="Arial" w:hAnsi="Arial" w:cs="Arial"/>
          <w:sz w:val="24"/>
          <w:szCs w:val="24"/>
        </w:rPr>
        <w:t>íjm</w:t>
      </w:r>
      <w:r w:rsidR="00FB422E">
        <w:rPr>
          <w:rFonts w:ascii="Arial" w:hAnsi="Arial" w:cs="Arial"/>
          <w:sz w:val="24"/>
          <w:szCs w:val="24"/>
        </w:rPr>
        <w:t>y</w:t>
      </w:r>
      <w:r w:rsidR="007465D1">
        <w:rPr>
          <w:rFonts w:ascii="Arial" w:hAnsi="Arial" w:cs="Arial"/>
          <w:sz w:val="24"/>
          <w:szCs w:val="24"/>
        </w:rPr>
        <w:t xml:space="preserve"> </w:t>
      </w:r>
      <w:r w:rsidR="00FB422E">
        <w:rPr>
          <w:rFonts w:ascii="Arial" w:hAnsi="Arial" w:cs="Arial"/>
          <w:sz w:val="24"/>
          <w:szCs w:val="24"/>
        </w:rPr>
        <w:t xml:space="preserve">a </w:t>
      </w:r>
      <w:r w:rsidR="000A0902">
        <w:rPr>
          <w:rFonts w:ascii="Arial" w:hAnsi="Arial" w:cs="Arial"/>
          <w:sz w:val="24"/>
          <w:szCs w:val="24"/>
        </w:rPr>
        <w:t xml:space="preserve">výdaje </w:t>
      </w:r>
      <w:r w:rsidR="005018B1">
        <w:rPr>
          <w:rFonts w:ascii="Arial" w:hAnsi="Arial" w:cs="Arial"/>
          <w:sz w:val="24"/>
          <w:szCs w:val="24"/>
        </w:rPr>
        <w:t xml:space="preserve">se nezvyšují </w:t>
      </w:r>
      <w:bookmarkStart w:id="0" w:name="_GoBack"/>
      <w:bookmarkEnd w:id="0"/>
      <w:r w:rsidR="005018B1">
        <w:rPr>
          <w:rFonts w:ascii="Arial" w:hAnsi="Arial" w:cs="Arial"/>
          <w:sz w:val="24"/>
          <w:szCs w:val="24"/>
        </w:rPr>
        <w:t>a činí</w:t>
      </w:r>
      <w:r w:rsidR="00FB422E">
        <w:rPr>
          <w:rFonts w:ascii="Arial" w:hAnsi="Arial" w:cs="Arial"/>
          <w:sz w:val="24"/>
          <w:szCs w:val="24"/>
        </w:rPr>
        <w:t>:</w:t>
      </w:r>
    </w:p>
    <w:p w:rsidR="007465D1" w:rsidRPr="007465D1" w:rsidRDefault="000716C2" w:rsidP="00364FEB">
      <w:pPr>
        <w:rPr>
          <w:rFonts w:ascii="Arial" w:hAnsi="Arial" w:cs="Arial"/>
          <w:sz w:val="24"/>
          <w:szCs w:val="24"/>
        </w:rPr>
      </w:pPr>
      <w:r w:rsidRPr="000716C2">
        <w:rPr>
          <w:noProof/>
          <w:lang w:eastAsia="cs-CZ"/>
        </w:rPr>
        <w:drawing>
          <wp:inline distT="0" distB="0" distL="0" distR="0">
            <wp:extent cx="4610100" cy="6572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5D1" w:rsidRPr="0074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60209"/>
    <w:rsid w:val="000716C2"/>
    <w:rsid w:val="00074D60"/>
    <w:rsid w:val="0008237C"/>
    <w:rsid w:val="0008457F"/>
    <w:rsid w:val="000A0902"/>
    <w:rsid w:val="000A2E4C"/>
    <w:rsid w:val="000A5ECB"/>
    <w:rsid w:val="000A6904"/>
    <w:rsid w:val="000E4B64"/>
    <w:rsid w:val="00107B52"/>
    <w:rsid w:val="00122ABD"/>
    <w:rsid w:val="00175475"/>
    <w:rsid w:val="0018146F"/>
    <w:rsid w:val="001B6E27"/>
    <w:rsid w:val="001F2432"/>
    <w:rsid w:val="00225FE0"/>
    <w:rsid w:val="0025439D"/>
    <w:rsid w:val="00270EEC"/>
    <w:rsid w:val="002F7214"/>
    <w:rsid w:val="00311AD9"/>
    <w:rsid w:val="00355C61"/>
    <w:rsid w:val="0036407B"/>
    <w:rsid w:val="00364FEB"/>
    <w:rsid w:val="003F2CB0"/>
    <w:rsid w:val="00423BA2"/>
    <w:rsid w:val="004317FF"/>
    <w:rsid w:val="004A24B3"/>
    <w:rsid w:val="004D15D3"/>
    <w:rsid w:val="005018B1"/>
    <w:rsid w:val="00537FB6"/>
    <w:rsid w:val="00540A30"/>
    <w:rsid w:val="005927A0"/>
    <w:rsid w:val="005E6987"/>
    <w:rsid w:val="00600317"/>
    <w:rsid w:val="00641A3B"/>
    <w:rsid w:val="006905DF"/>
    <w:rsid w:val="006C63DA"/>
    <w:rsid w:val="006D6EE9"/>
    <w:rsid w:val="0070651E"/>
    <w:rsid w:val="0073291A"/>
    <w:rsid w:val="00745019"/>
    <w:rsid w:val="00745BAB"/>
    <w:rsid w:val="007465D1"/>
    <w:rsid w:val="00826469"/>
    <w:rsid w:val="00827219"/>
    <w:rsid w:val="00853246"/>
    <w:rsid w:val="008926B3"/>
    <w:rsid w:val="00892798"/>
    <w:rsid w:val="008B33BF"/>
    <w:rsid w:val="008D3BFE"/>
    <w:rsid w:val="008E15F2"/>
    <w:rsid w:val="008E1ABC"/>
    <w:rsid w:val="008E671D"/>
    <w:rsid w:val="00917E4F"/>
    <w:rsid w:val="00947ECB"/>
    <w:rsid w:val="009A7FD6"/>
    <w:rsid w:val="009C39BE"/>
    <w:rsid w:val="009F7E51"/>
    <w:rsid w:val="00A03FED"/>
    <w:rsid w:val="00A37274"/>
    <w:rsid w:val="00A73C40"/>
    <w:rsid w:val="00A8601F"/>
    <w:rsid w:val="00A90179"/>
    <w:rsid w:val="00AB43A5"/>
    <w:rsid w:val="00AC274B"/>
    <w:rsid w:val="00BA649B"/>
    <w:rsid w:val="00BB1A12"/>
    <w:rsid w:val="00BC3FCD"/>
    <w:rsid w:val="00BF3DEE"/>
    <w:rsid w:val="00C15A27"/>
    <w:rsid w:val="00C27C2E"/>
    <w:rsid w:val="00C37A73"/>
    <w:rsid w:val="00C43CF3"/>
    <w:rsid w:val="00C810B4"/>
    <w:rsid w:val="00C954A2"/>
    <w:rsid w:val="00CD1E99"/>
    <w:rsid w:val="00D26DCF"/>
    <w:rsid w:val="00D404D8"/>
    <w:rsid w:val="00D461A6"/>
    <w:rsid w:val="00D52DAF"/>
    <w:rsid w:val="00D82D1E"/>
    <w:rsid w:val="00DA212B"/>
    <w:rsid w:val="00DA479E"/>
    <w:rsid w:val="00DC3F74"/>
    <w:rsid w:val="00E20D5E"/>
    <w:rsid w:val="00E229AE"/>
    <w:rsid w:val="00E24EAB"/>
    <w:rsid w:val="00E30CC9"/>
    <w:rsid w:val="00E41111"/>
    <w:rsid w:val="00E75D94"/>
    <w:rsid w:val="00E906F7"/>
    <w:rsid w:val="00E97948"/>
    <w:rsid w:val="00EB167F"/>
    <w:rsid w:val="00ED0CF5"/>
    <w:rsid w:val="00ED3855"/>
    <w:rsid w:val="00F70C8D"/>
    <w:rsid w:val="00F82A32"/>
    <w:rsid w:val="00FB422E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3</cp:revision>
  <cp:lastPrinted>2016-07-22T08:27:00Z</cp:lastPrinted>
  <dcterms:created xsi:type="dcterms:W3CDTF">2016-07-26T09:32:00Z</dcterms:created>
  <dcterms:modified xsi:type="dcterms:W3CDTF">2016-07-26T09:37:00Z</dcterms:modified>
</cp:coreProperties>
</file>