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D1" w:rsidRPr="00333FA1" w:rsidRDefault="001C35D1" w:rsidP="001C35D1">
      <w:pPr>
        <w:pStyle w:val="Nzev"/>
        <w:spacing w:after="120"/>
        <w:rPr>
          <w:rFonts w:ascii="Arial" w:hAnsi="Arial" w:cs="Arial"/>
          <w:sz w:val="24"/>
        </w:rPr>
      </w:pPr>
      <w:r w:rsidRPr="00333FA1">
        <w:rPr>
          <w:rFonts w:ascii="Arial" w:hAnsi="Arial" w:cs="Arial"/>
          <w:sz w:val="24"/>
        </w:rPr>
        <w:t>Kupní smlouva</w:t>
      </w:r>
    </w:p>
    <w:p w:rsidR="001C35D1" w:rsidRPr="00333FA1" w:rsidRDefault="001C35D1" w:rsidP="001C35D1">
      <w:pPr>
        <w:pStyle w:val="slolnkuSmlouvy"/>
        <w:spacing w:before="360"/>
        <w:rPr>
          <w:rFonts w:ascii="Arial" w:hAnsi="Arial" w:cs="Arial"/>
          <w:caps/>
          <w:szCs w:val="24"/>
        </w:rPr>
      </w:pPr>
      <w:r w:rsidRPr="00333FA1">
        <w:rPr>
          <w:rFonts w:ascii="Arial" w:hAnsi="Arial" w:cs="Arial"/>
          <w:szCs w:val="24"/>
        </w:rPr>
        <w:t>I.</w:t>
      </w:r>
      <w:r w:rsidRPr="00333FA1">
        <w:rPr>
          <w:rFonts w:ascii="Arial" w:hAnsi="Arial" w:cs="Arial"/>
          <w:szCs w:val="24"/>
        </w:rPr>
        <w:br/>
        <w:t>Smluvní strany</w:t>
      </w:r>
    </w:p>
    <w:p w:rsidR="00333FA1" w:rsidRPr="00333FA1" w:rsidRDefault="00333FA1" w:rsidP="00333FA1">
      <w:pPr>
        <w:pStyle w:val="Zkladntext"/>
        <w:numPr>
          <w:ilvl w:val="0"/>
          <w:numId w:val="1"/>
        </w:numPr>
        <w:tabs>
          <w:tab w:val="clear" w:pos="720"/>
          <w:tab w:val="clear" w:pos="1418"/>
        </w:tabs>
        <w:spacing w:after="60"/>
        <w:ind w:left="357" w:hanging="357"/>
        <w:rPr>
          <w:rFonts w:ascii="Arial" w:hAnsi="Arial" w:cs="Arial"/>
          <w:b/>
          <w:bCs/>
        </w:rPr>
      </w:pPr>
      <w:r w:rsidRPr="00333FA1">
        <w:rPr>
          <w:rFonts w:ascii="Arial" w:hAnsi="Arial" w:cs="Arial"/>
          <w:b/>
          <w:bCs/>
        </w:rPr>
        <w:t>Městská část Praha 20</w:t>
      </w:r>
    </w:p>
    <w:p w:rsidR="00333FA1" w:rsidRPr="00333FA1" w:rsidRDefault="00333FA1" w:rsidP="00333FA1">
      <w:pPr>
        <w:numPr>
          <w:ilvl w:val="12"/>
          <w:numId w:val="0"/>
        </w:numPr>
        <w:tabs>
          <w:tab w:val="left" w:pos="2410"/>
        </w:tabs>
        <w:ind w:left="357"/>
        <w:jc w:val="both"/>
        <w:rPr>
          <w:rFonts w:ascii="Arial" w:hAnsi="Arial" w:cs="Arial"/>
        </w:rPr>
      </w:pPr>
      <w:r w:rsidRPr="00333FA1">
        <w:rPr>
          <w:rFonts w:ascii="Arial" w:hAnsi="Arial" w:cs="Arial"/>
        </w:rPr>
        <w:t xml:space="preserve">sídlo: </w:t>
      </w:r>
      <w:r>
        <w:rPr>
          <w:rFonts w:ascii="Arial" w:hAnsi="Arial" w:cs="Arial"/>
        </w:rPr>
        <w:tab/>
      </w:r>
      <w:r w:rsidRPr="00333FA1">
        <w:rPr>
          <w:rFonts w:ascii="Arial" w:hAnsi="Arial" w:cs="Arial"/>
        </w:rPr>
        <w:t>Jívanská 647/10, 193 21  Praha - Horní Počernice</w:t>
      </w:r>
    </w:p>
    <w:p w:rsidR="00333FA1" w:rsidRP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 xml:space="preserve">IČ: </w:t>
      </w:r>
      <w:r>
        <w:rPr>
          <w:rFonts w:ascii="Arial" w:hAnsi="Arial" w:cs="Arial"/>
        </w:rPr>
        <w:tab/>
      </w:r>
      <w:r w:rsidRPr="00333FA1">
        <w:rPr>
          <w:rFonts w:ascii="Arial" w:hAnsi="Arial" w:cs="Arial"/>
        </w:rPr>
        <w:t>00240192</w:t>
      </w:r>
    </w:p>
    <w:p w:rsidR="00333FA1" w:rsidRP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DIČ:</w:t>
      </w:r>
      <w:r>
        <w:rPr>
          <w:rFonts w:ascii="Arial" w:hAnsi="Arial" w:cs="Arial"/>
        </w:rPr>
        <w:tab/>
      </w:r>
      <w:r w:rsidRPr="00333FA1">
        <w:rPr>
          <w:rFonts w:ascii="Arial" w:hAnsi="Arial" w:cs="Arial"/>
        </w:rPr>
        <w:t>CZ 00240192</w:t>
      </w:r>
    </w:p>
    <w:p w:rsidR="00333FA1" w:rsidRP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 xml:space="preserve">bankovní spojení: </w:t>
      </w:r>
      <w:r>
        <w:rPr>
          <w:rFonts w:ascii="Arial" w:hAnsi="Arial" w:cs="Arial"/>
        </w:rPr>
        <w:tab/>
      </w:r>
      <w:r w:rsidRPr="00333FA1">
        <w:rPr>
          <w:rFonts w:ascii="Arial" w:hAnsi="Arial" w:cs="Arial"/>
        </w:rPr>
        <w:t>KB a. s., pobočka Horní Počernice</w:t>
      </w:r>
      <w:r w:rsidRPr="00333FA1">
        <w:rPr>
          <w:rFonts w:ascii="Arial" w:hAnsi="Arial" w:cs="Arial"/>
        </w:rPr>
        <w:tab/>
      </w:r>
      <w:r w:rsidRPr="00333FA1">
        <w:rPr>
          <w:rFonts w:ascii="Arial" w:hAnsi="Arial" w:cs="Arial"/>
        </w:rPr>
        <w:tab/>
      </w:r>
      <w:r w:rsidRPr="00333FA1">
        <w:rPr>
          <w:rFonts w:ascii="Arial" w:hAnsi="Arial" w:cs="Arial"/>
        </w:rPr>
        <w:tab/>
      </w:r>
      <w:r w:rsidRPr="00333FA1">
        <w:rPr>
          <w:rFonts w:ascii="Arial" w:hAnsi="Arial" w:cs="Arial"/>
        </w:rPr>
        <w:tab/>
      </w:r>
    </w:p>
    <w:p w:rsidR="00333FA1" w:rsidRP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 xml:space="preserve">číslo účtu: </w:t>
      </w:r>
      <w:r>
        <w:rPr>
          <w:rFonts w:ascii="Arial" w:hAnsi="Arial" w:cs="Arial"/>
        </w:rPr>
        <w:tab/>
      </w:r>
      <w:r w:rsidRPr="00333FA1">
        <w:rPr>
          <w:rFonts w:ascii="Arial" w:hAnsi="Arial" w:cs="Arial"/>
        </w:rPr>
        <w:t>43-6962650247/0100</w:t>
      </w:r>
    </w:p>
    <w:p w:rsid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 xml:space="preserve">zastoupená: </w:t>
      </w:r>
      <w:r>
        <w:rPr>
          <w:rFonts w:ascii="Arial" w:hAnsi="Arial" w:cs="Arial"/>
        </w:rPr>
        <w:t xml:space="preserve"> </w:t>
      </w:r>
      <w:r>
        <w:rPr>
          <w:rFonts w:ascii="Arial" w:hAnsi="Arial" w:cs="Arial"/>
        </w:rPr>
        <w:tab/>
      </w:r>
      <w:r w:rsidRPr="00333FA1">
        <w:rPr>
          <w:rFonts w:ascii="Arial" w:hAnsi="Arial" w:cs="Arial"/>
        </w:rPr>
        <w:t>ve věcech smluvních paní Hanou</w:t>
      </w:r>
      <w:r>
        <w:rPr>
          <w:rFonts w:ascii="Arial" w:hAnsi="Arial" w:cs="Arial"/>
        </w:rPr>
        <w:t xml:space="preserve"> </w:t>
      </w:r>
      <w:r w:rsidRPr="00333FA1">
        <w:rPr>
          <w:rFonts w:ascii="Arial" w:hAnsi="Arial" w:cs="Arial"/>
        </w:rPr>
        <w:t>Moravcovou, starostkou</w:t>
      </w:r>
    </w:p>
    <w:p w:rsidR="00333FA1" w:rsidRDefault="00333FA1" w:rsidP="00205929">
      <w:pPr>
        <w:numPr>
          <w:ilvl w:val="12"/>
          <w:numId w:val="0"/>
        </w:numPr>
        <w:tabs>
          <w:tab w:val="left" w:pos="2410"/>
          <w:tab w:val="left" w:pos="3119"/>
        </w:tabs>
        <w:ind w:left="2410"/>
        <w:jc w:val="both"/>
        <w:rPr>
          <w:rFonts w:ascii="Arial" w:hAnsi="Arial" w:cs="Arial"/>
        </w:rPr>
      </w:pPr>
      <w:r>
        <w:rPr>
          <w:rFonts w:ascii="Arial" w:hAnsi="Arial" w:cs="Arial"/>
        </w:rPr>
        <w:t>ve věcech technických a realizačních:</w:t>
      </w:r>
      <w:r w:rsidR="00E808A0">
        <w:rPr>
          <w:rFonts w:ascii="Arial" w:hAnsi="Arial" w:cs="Arial"/>
        </w:rPr>
        <w:t xml:space="preserve"> Jaroslavem Píšou</w:t>
      </w:r>
      <w:r w:rsidR="00205929">
        <w:rPr>
          <w:rFonts w:ascii="Arial" w:hAnsi="Arial" w:cs="Arial"/>
        </w:rPr>
        <w:t>, tel.: 602 202 954, e-mail: Jaroslav_Pisa@pocernice.cz</w:t>
      </w:r>
    </w:p>
    <w:p w:rsidR="00333FA1" w:rsidRPr="00333FA1" w:rsidRDefault="00333FA1" w:rsidP="00333FA1">
      <w:pPr>
        <w:numPr>
          <w:ilvl w:val="12"/>
          <w:numId w:val="0"/>
        </w:numPr>
        <w:tabs>
          <w:tab w:val="left" w:pos="2410"/>
          <w:tab w:val="left" w:pos="3119"/>
        </w:tabs>
        <w:ind w:left="357"/>
        <w:jc w:val="both"/>
        <w:rPr>
          <w:rFonts w:ascii="Arial" w:hAnsi="Arial" w:cs="Arial"/>
        </w:rPr>
      </w:pPr>
      <w:r>
        <w:rPr>
          <w:rFonts w:ascii="Arial" w:hAnsi="Arial" w:cs="Arial"/>
        </w:rPr>
        <w:t>(dále jen „kupující“)</w:t>
      </w:r>
    </w:p>
    <w:p w:rsidR="001C35D1" w:rsidRPr="00E808A0" w:rsidRDefault="00333FA1" w:rsidP="001C35D1">
      <w:pPr>
        <w:pStyle w:val="Zkladntext"/>
        <w:numPr>
          <w:ilvl w:val="0"/>
          <w:numId w:val="1"/>
        </w:numPr>
        <w:tabs>
          <w:tab w:val="clear" w:pos="720"/>
          <w:tab w:val="clear" w:pos="1418"/>
        </w:tabs>
        <w:spacing w:after="60"/>
        <w:ind w:left="357" w:hanging="357"/>
        <w:rPr>
          <w:rFonts w:ascii="Arial" w:hAnsi="Arial" w:cs="Arial"/>
          <w:b/>
          <w:bCs/>
          <w:highlight w:val="yellow"/>
        </w:rPr>
      </w:pPr>
      <w:r w:rsidRPr="00E808A0">
        <w:rPr>
          <w:rFonts w:ascii="Arial" w:hAnsi="Arial" w:cs="Arial"/>
          <w:b/>
          <w:bCs/>
          <w:highlight w:val="yellow"/>
        </w:rPr>
        <w:t>……………..</w:t>
      </w:r>
    </w:p>
    <w:p w:rsidR="00333FA1" w:rsidRPr="00E808A0" w:rsidRDefault="00333FA1" w:rsidP="00333FA1">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sídlo: </w:t>
      </w:r>
      <w:r w:rsidRPr="00E808A0">
        <w:rPr>
          <w:rFonts w:ascii="Arial" w:hAnsi="Arial" w:cs="Arial"/>
          <w:highlight w:val="yellow"/>
        </w:rPr>
        <w:tab/>
      </w:r>
      <w:r w:rsidR="00E808A0" w:rsidRPr="00E808A0">
        <w:rPr>
          <w:rFonts w:ascii="Arial" w:hAnsi="Arial" w:cs="Arial"/>
          <w:highlight w:val="yellow"/>
        </w:rPr>
        <w:t>…………</w:t>
      </w:r>
    </w:p>
    <w:p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IČ: </w:t>
      </w:r>
      <w:r w:rsidRPr="00E808A0">
        <w:rPr>
          <w:rFonts w:ascii="Arial" w:hAnsi="Arial" w:cs="Arial"/>
          <w:highlight w:val="yellow"/>
        </w:rPr>
        <w:tab/>
      </w:r>
      <w:r w:rsidR="00E808A0" w:rsidRPr="00E808A0">
        <w:rPr>
          <w:rFonts w:ascii="Arial" w:hAnsi="Arial" w:cs="Arial"/>
          <w:highlight w:val="yellow"/>
        </w:rPr>
        <w:t>…………</w:t>
      </w:r>
    </w:p>
    <w:p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DIČ:</w:t>
      </w:r>
      <w:r w:rsidRPr="00E808A0">
        <w:rPr>
          <w:rFonts w:ascii="Arial" w:hAnsi="Arial" w:cs="Arial"/>
          <w:highlight w:val="yellow"/>
        </w:rPr>
        <w:tab/>
      </w:r>
      <w:r w:rsidR="00E808A0" w:rsidRPr="00E808A0">
        <w:rPr>
          <w:rFonts w:ascii="Arial" w:hAnsi="Arial" w:cs="Arial"/>
          <w:highlight w:val="yellow"/>
        </w:rPr>
        <w:t>…………</w:t>
      </w:r>
    </w:p>
    <w:p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bankovní spojení: </w:t>
      </w:r>
      <w:r w:rsidRPr="00E808A0">
        <w:rPr>
          <w:rFonts w:ascii="Arial" w:hAnsi="Arial" w:cs="Arial"/>
          <w:highlight w:val="yellow"/>
        </w:rPr>
        <w:tab/>
      </w:r>
      <w:r w:rsidR="00E808A0" w:rsidRPr="00E808A0">
        <w:rPr>
          <w:rFonts w:ascii="Arial" w:hAnsi="Arial" w:cs="Arial"/>
          <w:highlight w:val="yellow"/>
        </w:rPr>
        <w:t>…………</w:t>
      </w:r>
    </w:p>
    <w:p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číslo účtu: </w:t>
      </w:r>
      <w:r w:rsidRPr="00E808A0">
        <w:rPr>
          <w:rFonts w:ascii="Arial" w:hAnsi="Arial" w:cs="Arial"/>
          <w:highlight w:val="yellow"/>
        </w:rPr>
        <w:tab/>
      </w:r>
      <w:r w:rsidR="00E808A0" w:rsidRPr="00E808A0">
        <w:rPr>
          <w:rFonts w:ascii="Arial" w:hAnsi="Arial" w:cs="Arial"/>
          <w:highlight w:val="yellow"/>
        </w:rPr>
        <w:t>…………</w:t>
      </w:r>
    </w:p>
    <w:p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zastoupená:  </w:t>
      </w:r>
      <w:r w:rsidRPr="00E808A0">
        <w:rPr>
          <w:rFonts w:ascii="Arial" w:hAnsi="Arial" w:cs="Arial"/>
          <w:highlight w:val="yellow"/>
        </w:rPr>
        <w:tab/>
        <w:t xml:space="preserve">ve věcech smluvních: </w:t>
      </w:r>
      <w:r w:rsidR="00E808A0" w:rsidRPr="00E808A0">
        <w:rPr>
          <w:rFonts w:ascii="Arial" w:hAnsi="Arial" w:cs="Arial"/>
          <w:highlight w:val="yellow"/>
        </w:rPr>
        <w:t>…………</w:t>
      </w:r>
    </w:p>
    <w:p w:rsidR="001C35D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ab/>
        <w:t>ve věcech technických a realizačních:</w:t>
      </w:r>
      <w:r w:rsidR="00E808A0" w:rsidRPr="00E808A0">
        <w:rPr>
          <w:rFonts w:ascii="Arial" w:hAnsi="Arial" w:cs="Arial"/>
          <w:highlight w:val="yellow"/>
        </w:rPr>
        <w:t xml:space="preserve"> …………</w:t>
      </w:r>
    </w:p>
    <w:p w:rsidR="001C35D1" w:rsidRPr="00333FA1" w:rsidRDefault="001C35D1" w:rsidP="001C35D1">
      <w:pPr>
        <w:pStyle w:val="Zkladntext"/>
        <w:widowControl/>
        <w:numPr>
          <w:ilvl w:val="12"/>
          <w:numId w:val="0"/>
        </w:numPr>
        <w:tabs>
          <w:tab w:val="clear" w:pos="1418"/>
        </w:tabs>
        <w:autoSpaceDE/>
        <w:autoSpaceDN/>
        <w:ind w:left="357"/>
        <w:rPr>
          <w:rFonts w:ascii="Arial" w:hAnsi="Arial" w:cs="Arial"/>
          <w:iCs/>
        </w:rPr>
      </w:pPr>
      <w:r w:rsidRPr="00E808A0">
        <w:rPr>
          <w:rFonts w:ascii="Arial" w:hAnsi="Arial" w:cs="Arial"/>
          <w:iCs/>
          <w:highlight w:val="yellow"/>
        </w:rPr>
        <w:t>Zapsána v obchodním rejstříku vedeném ……………… soudem v ……………, oddíl …, vložka …</w:t>
      </w:r>
    </w:p>
    <w:p w:rsidR="001C35D1" w:rsidRPr="00333FA1" w:rsidRDefault="001C35D1" w:rsidP="00B6665D">
      <w:pPr>
        <w:pStyle w:val="Zkladntext"/>
        <w:widowControl/>
        <w:numPr>
          <w:ilvl w:val="12"/>
          <w:numId w:val="0"/>
        </w:numPr>
        <w:tabs>
          <w:tab w:val="clear" w:pos="1418"/>
        </w:tabs>
        <w:autoSpaceDE/>
        <w:autoSpaceDN/>
        <w:ind w:left="357"/>
        <w:rPr>
          <w:rFonts w:ascii="Arial" w:hAnsi="Arial" w:cs="Arial"/>
          <w:iCs/>
        </w:rPr>
      </w:pPr>
      <w:r w:rsidRPr="00333FA1">
        <w:rPr>
          <w:rFonts w:ascii="Arial" w:hAnsi="Arial" w:cs="Arial"/>
          <w:iCs/>
        </w:rPr>
        <w:t>(dále jen „prodávající“)</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II.</w:t>
      </w:r>
      <w:r w:rsidRPr="00333FA1">
        <w:rPr>
          <w:rFonts w:ascii="Arial" w:hAnsi="Arial" w:cs="Arial"/>
          <w:szCs w:val="24"/>
        </w:rPr>
        <w:br/>
        <w:t>Základní ustanovení</w:t>
      </w:r>
    </w:p>
    <w:p w:rsidR="001C35D1" w:rsidRPr="00333FA1" w:rsidRDefault="001C35D1" w:rsidP="001C35D1">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b/>
          <w:caps/>
          <w:szCs w:val="24"/>
        </w:rPr>
      </w:pPr>
      <w:r w:rsidRPr="00333FA1">
        <w:rPr>
          <w:rFonts w:ascii="Arial" w:hAnsi="Arial" w:cs="Arial"/>
          <w:szCs w:val="24"/>
        </w:rPr>
        <w:t xml:space="preserve">Tato smlouva je uzavřena dle § </w:t>
      </w:r>
      <w:smartTag w:uri="urn:schemas-microsoft-com:office:smarttags" w:element="metricconverter">
        <w:smartTagPr>
          <w:attr w:name="ProductID" w:val="2079 a"/>
        </w:smartTagPr>
        <w:r w:rsidRPr="00333FA1">
          <w:rPr>
            <w:rFonts w:ascii="Arial" w:hAnsi="Arial" w:cs="Arial"/>
            <w:szCs w:val="24"/>
          </w:rPr>
          <w:t>2079 a</w:t>
        </w:r>
      </w:smartTag>
      <w:r w:rsidRPr="00333FA1">
        <w:rPr>
          <w:rFonts w:ascii="Arial" w:hAnsi="Arial" w:cs="Arial"/>
          <w:szCs w:val="24"/>
        </w:rPr>
        <w:t xml:space="preserve"> násl. zákona č. 89/2012 Sb., občanský zákoník (dále jen „občanský zákoník“); práva a povinnosti stran touto smlouvou neupravená se řídí příslušnými ustanoveními občanského zákoníku.</w:t>
      </w:r>
    </w:p>
    <w:p w:rsidR="00E808A0" w:rsidRDefault="001C35D1" w:rsidP="00E808A0">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Cs w:val="24"/>
        </w:rPr>
      </w:pPr>
      <w:r w:rsidRPr="00333FA1">
        <w:rPr>
          <w:rFonts w:ascii="Arial" w:hAnsi="Arial" w:cs="Arial"/>
          <w:szCs w:val="24"/>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1C35D1" w:rsidRPr="00E808A0" w:rsidRDefault="001C35D1" w:rsidP="00E808A0">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Cs w:val="24"/>
        </w:rPr>
      </w:pPr>
      <w:r w:rsidRPr="00E808A0">
        <w:rPr>
          <w:rFonts w:ascii="Arial" w:hAnsi="Arial" w:cs="Arial"/>
          <w:szCs w:val="24"/>
        </w:rPr>
        <w:t>Smluvní strany prohlašují, že osoby podepisující tuto smlouvu jsou k tomuto jednání oprávněny.</w:t>
      </w:r>
    </w:p>
    <w:p w:rsidR="001C35D1" w:rsidRPr="00333FA1" w:rsidRDefault="001C35D1" w:rsidP="001C35D1">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Cs w:val="24"/>
        </w:rPr>
      </w:pPr>
      <w:r w:rsidRPr="00333FA1">
        <w:rPr>
          <w:rFonts w:ascii="Arial" w:hAnsi="Arial" w:cs="Arial"/>
          <w:szCs w:val="24"/>
        </w:rPr>
        <w:t>Prodávající prohlašuje, že je odborně způsobilý k zajištění předmětu plnění podle této smlouvy.</w:t>
      </w:r>
    </w:p>
    <w:p w:rsidR="001C35D1" w:rsidRPr="00333FA1" w:rsidRDefault="00A9782A" w:rsidP="001C35D1">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Cs w:val="24"/>
        </w:rPr>
      </w:pPr>
      <w:r>
        <w:rPr>
          <w:rFonts w:ascii="Arial" w:hAnsi="Arial" w:cs="Arial"/>
          <w:szCs w:val="24"/>
        </w:rPr>
        <w:t>Z</w:t>
      </w:r>
      <w:r w:rsidR="001C35D1" w:rsidRPr="00333FA1">
        <w:rPr>
          <w:rFonts w:ascii="Arial" w:hAnsi="Arial" w:cs="Arial"/>
          <w:szCs w:val="24"/>
        </w:rPr>
        <w:t>boží pořizované na základě této smlouvy bude spolufinancováno Státním fondem životního prostředí České republiky v rámci Národního programu Životní prostředí.</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lastRenderedPageBreak/>
        <w:t>III.</w:t>
      </w:r>
      <w:r w:rsidRPr="00333FA1">
        <w:rPr>
          <w:rFonts w:ascii="Arial" w:hAnsi="Arial" w:cs="Arial"/>
          <w:szCs w:val="24"/>
        </w:rPr>
        <w:br/>
        <w:t>Předmět smlouvy</w:t>
      </w:r>
    </w:p>
    <w:p w:rsidR="001C35D1" w:rsidRPr="00333FA1" w:rsidRDefault="001C35D1" w:rsidP="001C35D1">
      <w:pPr>
        <w:pStyle w:val="Zkladntext"/>
        <w:numPr>
          <w:ilvl w:val="0"/>
          <w:numId w:val="12"/>
        </w:numPr>
        <w:tabs>
          <w:tab w:val="clear" w:pos="360"/>
          <w:tab w:val="clear" w:pos="1418"/>
        </w:tabs>
        <w:rPr>
          <w:rFonts w:ascii="Arial" w:hAnsi="Arial" w:cs="Arial"/>
        </w:rPr>
      </w:pPr>
      <w:r w:rsidRPr="00333FA1">
        <w:rPr>
          <w:rFonts w:ascii="Arial" w:hAnsi="Arial" w:cs="Arial"/>
        </w:rPr>
        <w:t xml:space="preserve">Prodávající se zavazuje odevzdat kupujícímu </w:t>
      </w:r>
      <w:r w:rsidRPr="00205929">
        <w:rPr>
          <w:rFonts w:ascii="Arial" w:hAnsi="Arial" w:cs="Arial"/>
          <w:b/>
        </w:rPr>
        <w:t>1 kus nového osobního automobilu</w:t>
      </w:r>
      <w:r w:rsidRPr="00333FA1">
        <w:rPr>
          <w:rFonts w:ascii="Arial" w:hAnsi="Arial" w:cs="Arial"/>
        </w:rPr>
        <w:t xml:space="preserve"> p</w:t>
      </w:r>
      <w:r w:rsidR="00205929">
        <w:rPr>
          <w:rFonts w:ascii="Arial" w:hAnsi="Arial" w:cs="Arial"/>
        </w:rPr>
        <w:t>odle parametrů podrob</w:t>
      </w:r>
      <w:r w:rsidRPr="00333FA1">
        <w:rPr>
          <w:rFonts w:ascii="Arial" w:hAnsi="Arial" w:cs="Arial"/>
        </w:rPr>
        <w:t>něji specifikovan</w:t>
      </w:r>
      <w:r w:rsidR="00205929">
        <w:rPr>
          <w:rFonts w:ascii="Arial" w:hAnsi="Arial" w:cs="Arial"/>
        </w:rPr>
        <w:t>ých</w:t>
      </w:r>
      <w:r w:rsidRPr="00333FA1">
        <w:rPr>
          <w:rFonts w:ascii="Arial" w:hAnsi="Arial" w:cs="Arial"/>
        </w:rPr>
        <w:t xml:space="preserve"> v příloze č. 1 této smlouvy, včetně povinné výbavy dle</w:t>
      </w:r>
      <w:r w:rsidR="00A9782A">
        <w:rPr>
          <w:rFonts w:ascii="Arial" w:hAnsi="Arial" w:cs="Arial"/>
        </w:rPr>
        <w:t xml:space="preserve"> </w:t>
      </w:r>
      <w:r w:rsidRPr="00333FA1">
        <w:rPr>
          <w:rFonts w:ascii="Arial" w:hAnsi="Arial" w:cs="Arial"/>
        </w:rPr>
        <w:t>vyhlášky č. 341/2014 Sb., o schvalování technické způsobilosti a o technických podmínkách provozu vozidel na pozemních komunikacích, a návodů k použití v českém jazyce (dále jen „zboží“). Prodávající se dále zavazuje umožnit kupujícímu nabýt vlastnické právo ke zboží. Kupující se zavazuje zboží převzít a zaplatit za ně prodávajícímu kupní cenu dle čl. IV této smlouvy.</w:t>
      </w:r>
    </w:p>
    <w:p w:rsidR="001C35D1" w:rsidRPr="00333FA1" w:rsidRDefault="001C35D1" w:rsidP="001C35D1">
      <w:pPr>
        <w:pStyle w:val="Zkladntext"/>
        <w:numPr>
          <w:ilvl w:val="0"/>
          <w:numId w:val="12"/>
        </w:numPr>
        <w:tabs>
          <w:tab w:val="clear" w:pos="360"/>
          <w:tab w:val="clear" w:pos="1418"/>
        </w:tabs>
        <w:rPr>
          <w:rFonts w:ascii="Arial" w:hAnsi="Arial" w:cs="Arial"/>
        </w:rPr>
      </w:pPr>
      <w:r w:rsidRPr="00333FA1">
        <w:rPr>
          <w:rFonts w:ascii="Arial" w:hAnsi="Arial" w:cs="Arial"/>
        </w:rPr>
        <w:t>Prodávající prohlašuje, že je oprávněn k prodeji osobní</w:t>
      </w:r>
      <w:r w:rsidR="00BD6DCB">
        <w:rPr>
          <w:rFonts w:ascii="Arial" w:hAnsi="Arial" w:cs="Arial"/>
        </w:rPr>
        <w:t>ho</w:t>
      </w:r>
      <w:r w:rsidRPr="00333FA1">
        <w:rPr>
          <w:rFonts w:ascii="Arial" w:hAnsi="Arial" w:cs="Arial"/>
        </w:rPr>
        <w:t xml:space="preserve"> automobil</w:t>
      </w:r>
      <w:r w:rsidR="00BD6DCB">
        <w:rPr>
          <w:rFonts w:ascii="Arial" w:hAnsi="Arial" w:cs="Arial"/>
        </w:rPr>
        <w:t>u</w:t>
      </w:r>
      <w:r w:rsidRPr="00333FA1">
        <w:rPr>
          <w:rFonts w:ascii="Arial" w:hAnsi="Arial" w:cs="Arial"/>
        </w:rPr>
        <w:t>, kter</w:t>
      </w:r>
      <w:r w:rsidR="00BD6DCB">
        <w:rPr>
          <w:rFonts w:ascii="Arial" w:hAnsi="Arial" w:cs="Arial"/>
        </w:rPr>
        <w:t xml:space="preserve">ý je </w:t>
      </w:r>
      <w:r w:rsidRPr="00333FA1">
        <w:rPr>
          <w:rFonts w:ascii="Arial" w:hAnsi="Arial" w:cs="Arial"/>
        </w:rPr>
        <w:t>předmětem koupě podle této smlouvy.</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IV.</w:t>
      </w:r>
      <w:r w:rsidRPr="00333FA1">
        <w:rPr>
          <w:rFonts w:ascii="Arial" w:hAnsi="Arial" w:cs="Arial"/>
          <w:szCs w:val="24"/>
        </w:rPr>
        <w:br/>
        <w:t>Kupní cena</w:t>
      </w:r>
    </w:p>
    <w:p w:rsidR="007E6EF8" w:rsidRDefault="001C35D1" w:rsidP="007E6EF8">
      <w:pPr>
        <w:pStyle w:val="Zkladntext"/>
        <w:numPr>
          <w:ilvl w:val="0"/>
          <w:numId w:val="15"/>
        </w:numPr>
        <w:tabs>
          <w:tab w:val="clear" w:pos="360"/>
          <w:tab w:val="clear" w:pos="1418"/>
        </w:tabs>
        <w:ind w:left="357" w:hanging="357"/>
        <w:rPr>
          <w:rFonts w:ascii="Arial" w:hAnsi="Arial" w:cs="Arial"/>
        </w:rPr>
      </w:pPr>
      <w:r w:rsidRPr="007E6EF8">
        <w:rPr>
          <w:rFonts w:ascii="Arial" w:hAnsi="Arial" w:cs="Arial"/>
        </w:rPr>
        <w:t>Kupní cena 1 ks nového automobilu činí</w:t>
      </w:r>
    </w:p>
    <w:p w:rsidR="007E6EF8" w:rsidRDefault="007E6EF8" w:rsidP="007E6EF8">
      <w:pPr>
        <w:pStyle w:val="Zkladntext"/>
        <w:tabs>
          <w:tab w:val="clear" w:pos="1418"/>
        </w:tabs>
        <w:ind w:left="357"/>
        <w:rPr>
          <w:rFonts w:ascii="Arial" w:hAnsi="Arial" w:cs="Arial"/>
        </w:rPr>
      </w:pPr>
      <w:r w:rsidRPr="00205929">
        <w:rPr>
          <w:rFonts w:ascii="Arial" w:hAnsi="Arial" w:cs="Arial"/>
          <w:highlight w:val="yellow"/>
        </w:rPr>
        <w:t>…………..</w:t>
      </w:r>
      <w:r>
        <w:rPr>
          <w:rFonts w:ascii="Arial" w:hAnsi="Arial" w:cs="Arial"/>
        </w:rPr>
        <w:t xml:space="preserve"> Kč </w:t>
      </w:r>
      <w:r w:rsidR="001C35D1" w:rsidRPr="007E6EF8">
        <w:rPr>
          <w:rFonts w:ascii="Arial" w:hAnsi="Arial" w:cs="Arial"/>
        </w:rPr>
        <w:t>bez DPH</w:t>
      </w:r>
    </w:p>
    <w:p w:rsidR="007E6EF8" w:rsidRDefault="007E6EF8" w:rsidP="007E6EF8">
      <w:pPr>
        <w:pStyle w:val="Zkladntext"/>
        <w:tabs>
          <w:tab w:val="clear" w:pos="1418"/>
        </w:tabs>
        <w:ind w:left="357"/>
        <w:rPr>
          <w:rFonts w:ascii="Arial" w:hAnsi="Arial" w:cs="Arial"/>
        </w:rPr>
      </w:pPr>
      <w:r>
        <w:rPr>
          <w:rFonts w:ascii="Arial" w:hAnsi="Arial" w:cs="Arial"/>
        </w:rPr>
        <w:t xml:space="preserve">DPH </w:t>
      </w:r>
      <w:r w:rsidRPr="00205929">
        <w:rPr>
          <w:rFonts w:ascii="Arial" w:hAnsi="Arial" w:cs="Arial"/>
          <w:highlight w:val="yellow"/>
        </w:rPr>
        <w:t>21 %</w:t>
      </w:r>
      <w:r w:rsidR="001C35D1" w:rsidRPr="00205929">
        <w:rPr>
          <w:rFonts w:ascii="Arial" w:hAnsi="Arial" w:cs="Arial"/>
          <w:highlight w:val="yellow"/>
        </w:rPr>
        <w:t xml:space="preserve"> ………</w:t>
      </w:r>
    </w:p>
    <w:p w:rsidR="001C35D1" w:rsidRPr="007E6EF8" w:rsidRDefault="007E6EF8" w:rsidP="007E6EF8">
      <w:pPr>
        <w:pStyle w:val="Zkladntext"/>
        <w:tabs>
          <w:tab w:val="clear" w:pos="1418"/>
        </w:tabs>
        <w:ind w:left="357"/>
        <w:rPr>
          <w:rFonts w:ascii="Arial" w:hAnsi="Arial" w:cs="Arial"/>
        </w:rPr>
      </w:pPr>
      <w:r w:rsidRPr="00205929">
        <w:rPr>
          <w:rFonts w:ascii="Arial" w:hAnsi="Arial" w:cs="Arial"/>
          <w:highlight w:val="yellow"/>
        </w:rPr>
        <w:t>…………..</w:t>
      </w:r>
      <w:r>
        <w:rPr>
          <w:rFonts w:ascii="Arial" w:hAnsi="Arial" w:cs="Arial"/>
        </w:rPr>
        <w:t xml:space="preserve"> Kč včetně</w:t>
      </w:r>
      <w:r w:rsidRPr="007E6EF8">
        <w:rPr>
          <w:rFonts w:ascii="Arial" w:hAnsi="Arial" w:cs="Arial"/>
        </w:rPr>
        <w:t xml:space="preserve"> DPH</w:t>
      </w:r>
      <w:r w:rsidR="001C35D1" w:rsidRPr="00333FA1">
        <w:rPr>
          <w:rFonts w:ascii="Arial" w:hAnsi="Arial" w:cs="Arial"/>
          <w:bCs/>
          <w:spacing w:val="-6"/>
        </w:rPr>
        <w:t>.</w:t>
      </w:r>
    </w:p>
    <w:p w:rsidR="001C35D1" w:rsidRPr="00333FA1" w:rsidRDefault="001C35D1" w:rsidP="001C35D1">
      <w:pPr>
        <w:ind w:left="357"/>
        <w:jc w:val="both"/>
        <w:rPr>
          <w:rFonts w:ascii="Arial" w:hAnsi="Arial" w:cs="Arial"/>
          <w:bCs/>
          <w:spacing w:val="-6"/>
        </w:rPr>
      </w:pPr>
    </w:p>
    <w:p w:rsidR="001C35D1" w:rsidRPr="00205929" w:rsidRDefault="001C35D1" w:rsidP="001C35D1">
      <w:pPr>
        <w:pStyle w:val="Zkladntext"/>
        <w:numPr>
          <w:ilvl w:val="0"/>
          <w:numId w:val="15"/>
        </w:numPr>
        <w:tabs>
          <w:tab w:val="clear" w:pos="1418"/>
        </w:tabs>
        <w:rPr>
          <w:rFonts w:ascii="Arial" w:hAnsi="Arial" w:cs="Arial"/>
        </w:rPr>
      </w:pPr>
      <w:r w:rsidRPr="00333FA1">
        <w:rPr>
          <w:rFonts w:ascii="Arial" w:hAnsi="Arial" w:cs="Arial"/>
        </w:rPr>
        <w:t xml:space="preserve">Kupní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w:t>
      </w:r>
      <w:r w:rsidRPr="00205929">
        <w:rPr>
          <w:rFonts w:ascii="Arial" w:hAnsi="Arial" w:cs="Arial"/>
        </w:rPr>
        <w:t>přípustná a není ji možno překročit.</w:t>
      </w:r>
    </w:p>
    <w:p w:rsidR="001C35D1" w:rsidRPr="00205929" w:rsidRDefault="00205929" w:rsidP="001C35D1">
      <w:pPr>
        <w:pStyle w:val="Zkladntext"/>
        <w:numPr>
          <w:ilvl w:val="0"/>
          <w:numId w:val="15"/>
        </w:numPr>
        <w:tabs>
          <w:tab w:val="clear" w:pos="1418"/>
        </w:tabs>
        <w:rPr>
          <w:rFonts w:ascii="Arial" w:hAnsi="Arial" w:cs="Arial"/>
        </w:rPr>
      </w:pPr>
      <w:r w:rsidRPr="00205929">
        <w:rPr>
          <w:rFonts w:ascii="Arial" w:hAnsi="Arial" w:cs="Arial"/>
        </w:rPr>
        <w:t>V</w:t>
      </w:r>
      <w:r w:rsidR="001C35D1" w:rsidRPr="00205929">
        <w:rPr>
          <w:rFonts w:ascii="Arial" w:hAnsi="Arial" w:cs="Arial"/>
        </w:rPr>
        <w:t> případě, že dojde ke změně zákonné sazby DPH, bude prodávající ke kupní ceně bez DPH povinen účtovat DPH v platné výši. Smluvní strany se dohodly, že v případě změny kupní ceny v důsledku změny sazby DPH není nutno ke smlouvě uzavírat dodatek.</w:t>
      </w:r>
    </w:p>
    <w:p w:rsidR="001C35D1" w:rsidRPr="00333FA1" w:rsidRDefault="001C35D1" w:rsidP="001C35D1">
      <w:pPr>
        <w:pStyle w:val="slolnkuSmlouvy"/>
        <w:spacing w:before="360"/>
        <w:rPr>
          <w:rFonts w:ascii="Arial" w:hAnsi="Arial" w:cs="Arial"/>
          <w:szCs w:val="24"/>
        </w:rPr>
      </w:pPr>
      <w:r w:rsidRPr="00205929">
        <w:rPr>
          <w:rFonts w:ascii="Arial" w:hAnsi="Arial" w:cs="Arial"/>
          <w:szCs w:val="24"/>
        </w:rPr>
        <w:t>V.</w:t>
      </w:r>
      <w:r w:rsidRPr="00205929">
        <w:rPr>
          <w:rFonts w:ascii="Arial" w:hAnsi="Arial" w:cs="Arial"/>
          <w:szCs w:val="24"/>
        </w:rPr>
        <w:br/>
      </w:r>
      <w:r w:rsidRPr="00333FA1">
        <w:rPr>
          <w:rFonts w:ascii="Arial" w:hAnsi="Arial" w:cs="Arial"/>
          <w:szCs w:val="24"/>
        </w:rPr>
        <w:t>Místo a doba plnění</w:t>
      </w:r>
    </w:p>
    <w:p w:rsidR="001C35D1" w:rsidRPr="00333FA1" w:rsidRDefault="001C35D1" w:rsidP="001C35D1">
      <w:pPr>
        <w:pStyle w:val="Zkladntext"/>
        <w:numPr>
          <w:ilvl w:val="0"/>
          <w:numId w:val="14"/>
        </w:numPr>
        <w:tabs>
          <w:tab w:val="clear" w:pos="360"/>
          <w:tab w:val="clear" w:pos="1418"/>
        </w:tabs>
        <w:rPr>
          <w:rFonts w:ascii="Arial" w:hAnsi="Arial" w:cs="Arial"/>
        </w:rPr>
      </w:pPr>
      <w:r w:rsidRPr="00333FA1">
        <w:rPr>
          <w:rFonts w:ascii="Arial" w:hAnsi="Arial" w:cs="Arial"/>
        </w:rPr>
        <w:t>Prodávající je povinen odevzdat zboží v místě plnění, kterým je</w:t>
      </w:r>
      <w:r w:rsidR="00340AD2">
        <w:rPr>
          <w:rFonts w:ascii="Arial" w:hAnsi="Arial" w:cs="Arial"/>
        </w:rPr>
        <w:t xml:space="preserve">: </w:t>
      </w:r>
      <w:r w:rsidR="00D66434">
        <w:rPr>
          <w:rFonts w:ascii="Arial" w:hAnsi="Arial" w:cs="Arial"/>
        </w:rPr>
        <w:t xml:space="preserve"> </w:t>
      </w:r>
      <w:r w:rsidR="00340AD2">
        <w:rPr>
          <w:rFonts w:ascii="Arial" w:hAnsi="Arial" w:cs="Arial"/>
        </w:rPr>
        <w:t xml:space="preserve">Městská část Praha 20, </w:t>
      </w:r>
      <w:r w:rsidR="00202441">
        <w:rPr>
          <w:rFonts w:ascii="Arial" w:hAnsi="Arial" w:cs="Arial"/>
        </w:rPr>
        <w:t>Lipí 2642/4</w:t>
      </w:r>
      <w:r w:rsidR="00D66434">
        <w:rPr>
          <w:rFonts w:ascii="Arial" w:hAnsi="Arial" w:cs="Arial"/>
        </w:rPr>
        <w:t>, Praha 9 – Horní Počernice.</w:t>
      </w:r>
      <w:r w:rsidRPr="00333FA1">
        <w:rPr>
          <w:rFonts w:ascii="Arial" w:hAnsi="Arial" w:cs="Arial"/>
        </w:rPr>
        <w:t xml:space="preserve"> </w:t>
      </w:r>
    </w:p>
    <w:p w:rsidR="001C35D1" w:rsidRPr="00333FA1" w:rsidRDefault="001C35D1" w:rsidP="001C35D1">
      <w:pPr>
        <w:pStyle w:val="Zkladntext"/>
        <w:numPr>
          <w:ilvl w:val="0"/>
          <w:numId w:val="14"/>
        </w:numPr>
        <w:tabs>
          <w:tab w:val="clear" w:pos="1418"/>
          <w:tab w:val="left" w:pos="0"/>
        </w:tabs>
        <w:rPr>
          <w:rFonts w:ascii="Arial" w:hAnsi="Arial" w:cs="Arial"/>
        </w:rPr>
      </w:pPr>
      <w:r w:rsidRPr="00333FA1">
        <w:rPr>
          <w:rFonts w:ascii="Arial" w:hAnsi="Arial" w:cs="Arial"/>
        </w:rPr>
        <w:t>Prodávající se zavazuje odevzdat kupujícímu zboží nejpozději do 150 dnů od nabytí účinnosti této smlouvy.</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VI.</w:t>
      </w:r>
      <w:r w:rsidRPr="00333FA1">
        <w:rPr>
          <w:rFonts w:ascii="Arial" w:hAnsi="Arial" w:cs="Arial"/>
          <w:szCs w:val="24"/>
        </w:rPr>
        <w:br/>
        <w:t>Povinnosti prodávajícího a kupujícího</w:t>
      </w:r>
    </w:p>
    <w:p w:rsidR="001C35D1" w:rsidRPr="00333FA1" w:rsidRDefault="001C35D1" w:rsidP="001C35D1">
      <w:pPr>
        <w:pStyle w:val="Zkladntext"/>
        <w:numPr>
          <w:ilvl w:val="0"/>
          <w:numId w:val="16"/>
        </w:numPr>
        <w:tabs>
          <w:tab w:val="clear" w:pos="360"/>
          <w:tab w:val="clear" w:pos="1418"/>
        </w:tabs>
        <w:rPr>
          <w:rFonts w:ascii="Arial" w:hAnsi="Arial" w:cs="Arial"/>
        </w:rPr>
      </w:pPr>
      <w:r w:rsidRPr="00333FA1">
        <w:rPr>
          <w:rFonts w:ascii="Arial" w:hAnsi="Arial" w:cs="Arial"/>
        </w:rPr>
        <w:t>Prodávající je povinen:</w:t>
      </w:r>
    </w:p>
    <w:p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t>Dodat zboží řádně a včas.</w:t>
      </w:r>
    </w:p>
    <w:p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t>Dodat kupujícímu zboží:</w:t>
      </w:r>
    </w:p>
    <w:p w:rsidR="001C35D1" w:rsidRPr="00333FA1" w:rsidRDefault="001C35D1" w:rsidP="001C35D1">
      <w:pPr>
        <w:pStyle w:val="Zkladntext"/>
        <w:numPr>
          <w:ilvl w:val="0"/>
          <w:numId w:val="17"/>
        </w:numPr>
        <w:tabs>
          <w:tab w:val="clear" w:pos="360"/>
          <w:tab w:val="clear" w:pos="1418"/>
          <w:tab w:val="left" w:pos="1072"/>
        </w:tabs>
        <w:spacing w:before="60"/>
        <w:ind w:left="1071" w:hanging="357"/>
        <w:rPr>
          <w:rFonts w:ascii="Arial" w:hAnsi="Arial" w:cs="Arial"/>
        </w:rPr>
      </w:pPr>
      <w:r w:rsidRPr="00333FA1">
        <w:rPr>
          <w:rFonts w:ascii="Arial" w:hAnsi="Arial" w:cs="Arial"/>
        </w:rPr>
        <w:t>v provedení dle § 2095 občanského zákoníku a balení dle § 2097 občanského zákoníku,</w:t>
      </w:r>
    </w:p>
    <w:p w:rsidR="001C35D1" w:rsidRPr="00333FA1" w:rsidRDefault="001C35D1" w:rsidP="001C35D1">
      <w:pPr>
        <w:pStyle w:val="Zkladntext"/>
        <w:numPr>
          <w:ilvl w:val="0"/>
          <w:numId w:val="17"/>
        </w:numPr>
        <w:tabs>
          <w:tab w:val="clear" w:pos="360"/>
          <w:tab w:val="clear" w:pos="1418"/>
          <w:tab w:val="left" w:pos="1072"/>
        </w:tabs>
        <w:spacing w:before="60"/>
        <w:ind w:left="1071" w:hanging="357"/>
        <w:rPr>
          <w:rFonts w:ascii="Arial" w:hAnsi="Arial" w:cs="Arial"/>
        </w:rPr>
      </w:pPr>
      <w:r w:rsidRPr="00333FA1">
        <w:rPr>
          <w:rFonts w:ascii="Arial" w:hAnsi="Arial" w:cs="Arial"/>
        </w:rPr>
        <w:t>v  I. jakosti.</w:t>
      </w:r>
    </w:p>
    <w:p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lastRenderedPageBreak/>
        <w:t>Dodat zboží nové, nepoužívané a odpovídající platným technickým normám, právním předpisům a předpisům výrobce.</w:t>
      </w:r>
    </w:p>
    <w:p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t>Při dodání zboží do místa plnění dle čl. V této smlouvy předat kupujícímu doklady, které se ke zboží vztahují ve smyslu § 2087 občanského zákoníku a</w:t>
      </w:r>
      <w:r w:rsidR="00BF44C5">
        <w:rPr>
          <w:rFonts w:ascii="Arial" w:hAnsi="Arial" w:cs="Arial"/>
        </w:rPr>
        <w:t> </w:t>
      </w:r>
      <w:r w:rsidRPr="00333FA1">
        <w:rPr>
          <w:rFonts w:ascii="Arial" w:hAnsi="Arial" w:cs="Arial"/>
        </w:rPr>
        <w:t>které jsou nutné k převzetí, užívání a provozu zboží</w:t>
      </w:r>
      <w:r w:rsidRPr="00333FA1" w:rsidDel="00587A33">
        <w:rPr>
          <w:rFonts w:ascii="Arial" w:hAnsi="Arial" w:cs="Arial"/>
        </w:rPr>
        <w:t xml:space="preserve"> </w:t>
      </w:r>
      <w:r w:rsidRPr="00333FA1">
        <w:rPr>
          <w:rFonts w:ascii="Arial" w:hAnsi="Arial" w:cs="Arial"/>
        </w:rPr>
        <w:t>(technický průkaz, záruční list, návod k použití apod.) v českém jazyce.</w:t>
      </w:r>
    </w:p>
    <w:p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1C35D1" w:rsidRPr="00333FA1" w:rsidRDefault="001C35D1" w:rsidP="001C35D1">
      <w:pPr>
        <w:pStyle w:val="Zkladntext"/>
        <w:numPr>
          <w:ilvl w:val="0"/>
          <w:numId w:val="16"/>
        </w:numPr>
        <w:tabs>
          <w:tab w:val="clear" w:pos="360"/>
          <w:tab w:val="clear" w:pos="1418"/>
        </w:tabs>
        <w:rPr>
          <w:rFonts w:ascii="Arial" w:hAnsi="Arial" w:cs="Arial"/>
        </w:rPr>
      </w:pPr>
      <w:r w:rsidRPr="00333FA1">
        <w:rPr>
          <w:rFonts w:ascii="Arial" w:hAnsi="Arial" w:cs="Arial"/>
        </w:rPr>
        <w:t>Kupující je povinen:</w:t>
      </w:r>
    </w:p>
    <w:p w:rsidR="001C35D1" w:rsidRPr="00333FA1" w:rsidRDefault="001C35D1" w:rsidP="001C35D1">
      <w:pPr>
        <w:pStyle w:val="Zkladntext"/>
        <w:numPr>
          <w:ilvl w:val="0"/>
          <w:numId w:val="21"/>
        </w:numPr>
        <w:tabs>
          <w:tab w:val="clear" w:pos="645"/>
          <w:tab w:val="clear" w:pos="1418"/>
          <w:tab w:val="left" w:pos="851"/>
        </w:tabs>
        <w:spacing w:before="60"/>
        <w:ind w:left="851" w:hanging="425"/>
        <w:rPr>
          <w:rFonts w:ascii="Arial" w:hAnsi="Arial" w:cs="Arial"/>
        </w:rPr>
      </w:pPr>
      <w:r w:rsidRPr="00333FA1">
        <w:rPr>
          <w:rFonts w:ascii="Arial" w:hAnsi="Arial" w:cs="Arial"/>
        </w:rPr>
        <w:t>Poskytnout prodávajícímu potřebnou součinnost při plnění jeho závazku.</w:t>
      </w:r>
    </w:p>
    <w:p w:rsidR="001C35D1" w:rsidRPr="00333FA1" w:rsidRDefault="001C35D1" w:rsidP="001C35D1">
      <w:pPr>
        <w:pStyle w:val="Zkladntext"/>
        <w:numPr>
          <w:ilvl w:val="0"/>
          <w:numId w:val="21"/>
        </w:numPr>
        <w:tabs>
          <w:tab w:val="clear" w:pos="645"/>
          <w:tab w:val="clear" w:pos="1418"/>
          <w:tab w:val="left" w:pos="851"/>
        </w:tabs>
        <w:spacing w:before="60"/>
        <w:ind w:left="851" w:hanging="425"/>
        <w:rPr>
          <w:rFonts w:ascii="Arial" w:hAnsi="Arial" w:cs="Arial"/>
        </w:rPr>
      </w:pPr>
      <w:r w:rsidRPr="00333FA1">
        <w:rPr>
          <w:rFonts w:ascii="Arial" w:hAnsi="Arial" w:cs="Arial"/>
        </w:rPr>
        <w:t>Pokud nabídnuté zboží nemá zjevné vady a plnění prodávajícího splňuje požadavky stanovené touto smlouvou, zboží převzít.</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VII.</w:t>
      </w:r>
      <w:r w:rsidRPr="00333FA1">
        <w:rPr>
          <w:rFonts w:ascii="Arial" w:hAnsi="Arial" w:cs="Arial"/>
          <w:szCs w:val="24"/>
        </w:rPr>
        <w:br/>
        <w:t>Převod vlastnického práva a nebezpečí škody na zboží</w:t>
      </w:r>
    </w:p>
    <w:p w:rsidR="001C35D1" w:rsidRPr="00333FA1" w:rsidRDefault="001C35D1" w:rsidP="001C35D1">
      <w:pPr>
        <w:pStyle w:val="Import14"/>
        <w:tabs>
          <w:tab w:val="clear" w:pos="864"/>
        </w:tabs>
        <w:spacing w:before="120"/>
        <w:ind w:firstLine="0"/>
        <w:jc w:val="both"/>
        <w:rPr>
          <w:rFonts w:ascii="Arial" w:hAnsi="Arial" w:cs="Arial"/>
        </w:rPr>
      </w:pPr>
      <w:r w:rsidRPr="00333FA1">
        <w:rPr>
          <w:rFonts w:ascii="Arial" w:hAnsi="Arial" w:cs="Arial"/>
        </w:rPr>
        <w:t>Kupující nabývá vlastnické právo ke zboží jeho převzetím kupujícím v místě plnění; v</w:t>
      </w:r>
      <w:r w:rsidR="00340AD2">
        <w:rPr>
          <w:rFonts w:ascii="Arial" w:hAnsi="Arial" w:cs="Arial"/>
        </w:rPr>
        <w:t> </w:t>
      </w:r>
      <w:r w:rsidRPr="00333FA1">
        <w:rPr>
          <w:rFonts w:ascii="Arial" w:hAnsi="Arial" w:cs="Arial"/>
        </w:rPr>
        <w:t>témže okamžiku přechází na kupujícího nebezpečí škody na zboží.</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VIII.</w:t>
      </w:r>
      <w:r w:rsidRPr="00333FA1">
        <w:rPr>
          <w:rFonts w:ascii="Arial" w:hAnsi="Arial" w:cs="Arial"/>
          <w:szCs w:val="24"/>
        </w:rPr>
        <w:br/>
        <w:t>Předání a převzetí zboží</w:t>
      </w:r>
    </w:p>
    <w:p w:rsidR="001C35D1" w:rsidRPr="00333FA1" w:rsidRDefault="001C35D1" w:rsidP="001C35D1">
      <w:pPr>
        <w:numPr>
          <w:ilvl w:val="0"/>
          <w:numId w:val="9"/>
        </w:numPr>
        <w:tabs>
          <w:tab w:val="clear" w:pos="360"/>
        </w:tabs>
        <w:spacing w:before="120"/>
        <w:ind w:left="357" w:hanging="357"/>
        <w:jc w:val="both"/>
        <w:rPr>
          <w:rFonts w:ascii="Arial" w:hAnsi="Arial" w:cs="Arial"/>
        </w:rPr>
      </w:pPr>
      <w:r w:rsidRPr="00333FA1">
        <w:rPr>
          <w:rFonts w:ascii="Arial" w:hAnsi="Arial" w:cs="Arial"/>
        </w:rPr>
        <w:t>Zboží se považuje za odevzdané kupujícímu jeho převzetím kupujícím v místě plnění dle čl. V této smlouvy. Je-li součástí závazku prodávajícího seznámení s obsluhou zboží, považuje se zboží za odevzdané až po jejich provedení a převzetí zboží kupujícím dle předchozí věty.</w:t>
      </w:r>
    </w:p>
    <w:p w:rsidR="001C35D1" w:rsidRPr="00333FA1" w:rsidRDefault="001C35D1" w:rsidP="001C35D1">
      <w:pPr>
        <w:numPr>
          <w:ilvl w:val="0"/>
          <w:numId w:val="9"/>
        </w:numPr>
        <w:tabs>
          <w:tab w:val="clear" w:pos="360"/>
        </w:tabs>
        <w:spacing w:before="120"/>
        <w:ind w:left="357" w:hanging="357"/>
        <w:jc w:val="both"/>
        <w:rPr>
          <w:rFonts w:ascii="Arial" w:hAnsi="Arial" w:cs="Arial"/>
        </w:rPr>
      </w:pPr>
      <w:r w:rsidRPr="00333FA1">
        <w:rPr>
          <w:rFonts w:ascii="Arial" w:hAnsi="Arial" w:cs="Arial"/>
        </w:rPr>
        <w:t>Kupující při převzetí zboží provede kontrolu:</w:t>
      </w:r>
    </w:p>
    <w:p w:rsidR="001C35D1" w:rsidRPr="00333FA1" w:rsidRDefault="001C35D1" w:rsidP="001C35D1">
      <w:pPr>
        <w:numPr>
          <w:ilvl w:val="0"/>
          <w:numId w:val="10"/>
        </w:numPr>
        <w:tabs>
          <w:tab w:val="clear" w:pos="1146"/>
          <w:tab w:val="left" w:pos="851"/>
        </w:tabs>
        <w:spacing w:before="60"/>
        <w:ind w:left="850" w:hanging="425"/>
        <w:rPr>
          <w:rFonts w:ascii="Arial" w:hAnsi="Arial" w:cs="Arial"/>
        </w:rPr>
      </w:pPr>
      <w:r w:rsidRPr="00333FA1">
        <w:rPr>
          <w:rFonts w:ascii="Arial" w:hAnsi="Arial" w:cs="Arial"/>
        </w:rPr>
        <w:t>dodaného druhu a množství zboží,</w:t>
      </w:r>
    </w:p>
    <w:p w:rsidR="001C35D1" w:rsidRPr="00333FA1" w:rsidRDefault="001C35D1" w:rsidP="001C35D1">
      <w:pPr>
        <w:numPr>
          <w:ilvl w:val="0"/>
          <w:numId w:val="10"/>
        </w:numPr>
        <w:tabs>
          <w:tab w:val="clear" w:pos="1146"/>
          <w:tab w:val="left" w:pos="851"/>
        </w:tabs>
        <w:spacing w:before="60"/>
        <w:ind w:left="850" w:hanging="425"/>
        <w:rPr>
          <w:rFonts w:ascii="Arial" w:hAnsi="Arial" w:cs="Arial"/>
        </w:rPr>
      </w:pPr>
      <w:r w:rsidRPr="00333FA1">
        <w:rPr>
          <w:rFonts w:ascii="Arial" w:hAnsi="Arial" w:cs="Arial"/>
        </w:rPr>
        <w:t>zjevných jakostních vlastností zboží,</w:t>
      </w:r>
    </w:p>
    <w:p w:rsidR="001C35D1" w:rsidRPr="00333FA1" w:rsidRDefault="001C35D1" w:rsidP="001C35D1">
      <w:pPr>
        <w:numPr>
          <w:ilvl w:val="0"/>
          <w:numId w:val="10"/>
        </w:numPr>
        <w:tabs>
          <w:tab w:val="clear" w:pos="1146"/>
          <w:tab w:val="left" w:pos="851"/>
        </w:tabs>
        <w:spacing w:before="60"/>
        <w:ind w:left="850" w:hanging="425"/>
        <w:rPr>
          <w:rFonts w:ascii="Arial" w:hAnsi="Arial" w:cs="Arial"/>
        </w:rPr>
      </w:pPr>
      <w:r w:rsidRPr="00333FA1">
        <w:rPr>
          <w:rFonts w:ascii="Arial" w:hAnsi="Arial" w:cs="Arial"/>
        </w:rPr>
        <w:t>zda nedošlo k poškození zboží při přepravě,</w:t>
      </w:r>
    </w:p>
    <w:p w:rsidR="001C35D1" w:rsidRPr="00333FA1" w:rsidRDefault="001C35D1" w:rsidP="001C35D1">
      <w:pPr>
        <w:numPr>
          <w:ilvl w:val="0"/>
          <w:numId w:val="10"/>
        </w:numPr>
        <w:tabs>
          <w:tab w:val="clear" w:pos="1146"/>
          <w:tab w:val="left" w:pos="851"/>
        </w:tabs>
        <w:spacing w:before="60"/>
        <w:ind w:left="850" w:hanging="425"/>
        <w:rPr>
          <w:rFonts w:ascii="Arial" w:hAnsi="Arial" w:cs="Arial"/>
        </w:rPr>
      </w:pPr>
      <w:r w:rsidRPr="00333FA1">
        <w:rPr>
          <w:rFonts w:ascii="Arial" w:hAnsi="Arial" w:cs="Arial"/>
        </w:rPr>
        <w:t>dokladů dodaných se zbožím.</w:t>
      </w:r>
    </w:p>
    <w:p w:rsidR="001C35D1" w:rsidRPr="00333FA1" w:rsidRDefault="001C35D1" w:rsidP="001C35D1">
      <w:pPr>
        <w:numPr>
          <w:ilvl w:val="0"/>
          <w:numId w:val="9"/>
        </w:numPr>
        <w:tabs>
          <w:tab w:val="clear" w:pos="360"/>
        </w:tabs>
        <w:spacing w:before="120"/>
        <w:ind w:left="357" w:hanging="357"/>
        <w:jc w:val="both"/>
        <w:rPr>
          <w:rFonts w:ascii="Arial" w:hAnsi="Arial" w:cs="Arial"/>
        </w:rPr>
      </w:pPr>
      <w:r w:rsidRPr="00333FA1">
        <w:rPr>
          <w:rFonts w:ascii="Arial" w:hAnsi="Arial" w:cs="Arial"/>
        </w:rPr>
        <w:t>V případě zjištění zjevných vad zboží může kupující odmítnout jeho převzetí, což řádně i s důvody potvrdí na dodacím listu.</w:t>
      </w:r>
    </w:p>
    <w:p w:rsidR="001C35D1" w:rsidRPr="00333FA1" w:rsidRDefault="001C35D1" w:rsidP="001C35D1">
      <w:pPr>
        <w:numPr>
          <w:ilvl w:val="0"/>
          <w:numId w:val="9"/>
        </w:numPr>
        <w:tabs>
          <w:tab w:val="clear" w:pos="360"/>
        </w:tabs>
        <w:spacing w:before="120"/>
        <w:ind w:left="357" w:hanging="357"/>
        <w:jc w:val="both"/>
        <w:rPr>
          <w:rFonts w:ascii="Arial" w:hAnsi="Arial" w:cs="Arial"/>
        </w:rPr>
      </w:pPr>
      <w:r w:rsidRPr="00333FA1">
        <w:rPr>
          <w:rFonts w:ascii="Arial" w:hAnsi="Arial" w:cs="Arial"/>
        </w:rPr>
        <w:t>O předání a převzetí zboží prodávající vyhotoví dodací list, který za kupujícího podepíše k tomu pověřený zástupce.  Prodávající je povinen na dodacím listu uvést typ zboží, počet kusů, sériové číslo zboží (VIN kód) včetně zobrazení v</w:t>
      </w:r>
      <w:r w:rsidR="000E3C09">
        <w:rPr>
          <w:rFonts w:ascii="Arial" w:hAnsi="Arial" w:cs="Arial"/>
        </w:rPr>
        <w:t> </w:t>
      </w:r>
      <w:r w:rsidRPr="00333FA1">
        <w:rPr>
          <w:rFonts w:ascii="Arial" w:hAnsi="Arial" w:cs="Arial"/>
        </w:rPr>
        <w:t>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w:t>
      </w:r>
      <w:r w:rsidR="000E3C09">
        <w:rPr>
          <w:rFonts w:ascii="Arial" w:hAnsi="Arial" w:cs="Arial"/>
        </w:rPr>
        <w:t> </w:t>
      </w:r>
      <w:r w:rsidRPr="00333FA1">
        <w:rPr>
          <w:rFonts w:ascii="Arial" w:hAnsi="Arial" w:cs="Arial"/>
        </w:rPr>
        <w:t>dodacím listu odpovídají skutečnosti. Nebude</w:t>
      </w:r>
      <w:r w:rsidRPr="00333FA1">
        <w:rPr>
          <w:rFonts w:ascii="Arial" w:hAnsi="Arial" w:cs="Arial"/>
        </w:rPr>
        <w:noBreakHyphen/>
        <w:t xml:space="preserve">li dodací list obsahovat údaje </w:t>
      </w:r>
      <w:r w:rsidRPr="00333FA1">
        <w:rPr>
          <w:rFonts w:ascii="Arial" w:hAnsi="Arial" w:cs="Arial"/>
        </w:rPr>
        <w:lastRenderedPageBreak/>
        <w:t>uvedené v tomto odstavci, je kupující oprávněn převzetí zboží odmítnout, a to až do předání dodacího listu s výše uvedenými údaji.</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IX.</w:t>
      </w:r>
      <w:r w:rsidRPr="00333FA1">
        <w:rPr>
          <w:rFonts w:ascii="Arial" w:hAnsi="Arial" w:cs="Arial"/>
          <w:szCs w:val="24"/>
        </w:rPr>
        <w:br/>
        <w:t>Platební podmínky</w:t>
      </w:r>
    </w:p>
    <w:p w:rsidR="001C35D1" w:rsidRPr="000E6431" w:rsidRDefault="001C35D1" w:rsidP="000E6431">
      <w:pPr>
        <w:pStyle w:val="Zkladntext"/>
        <w:numPr>
          <w:ilvl w:val="0"/>
          <w:numId w:val="7"/>
        </w:numPr>
        <w:tabs>
          <w:tab w:val="clear" w:pos="360"/>
          <w:tab w:val="clear" w:pos="1418"/>
        </w:tabs>
        <w:ind w:left="357" w:hanging="357"/>
        <w:rPr>
          <w:rFonts w:ascii="Arial" w:hAnsi="Arial" w:cs="Arial"/>
        </w:rPr>
      </w:pPr>
      <w:r w:rsidRPr="00333FA1">
        <w:rPr>
          <w:rFonts w:ascii="Arial" w:hAnsi="Arial" w:cs="Arial"/>
        </w:rPr>
        <w:t>Úhrada kupní ceny bude provedena jednorázově po odevzdání zboží dle čl. VIII odst. 1 této smlouvy. Zálohové platby nebudou poskytovány.</w:t>
      </w:r>
      <w:r w:rsidR="000E6431">
        <w:rPr>
          <w:rFonts w:ascii="Arial" w:hAnsi="Arial" w:cs="Arial"/>
        </w:rPr>
        <w:t xml:space="preserve"> </w:t>
      </w:r>
      <w:r w:rsidR="004838A8" w:rsidRPr="000E6431">
        <w:rPr>
          <w:rFonts w:ascii="Arial" w:hAnsi="Arial" w:cs="Arial"/>
        </w:rPr>
        <w:t>P</w:t>
      </w:r>
      <w:r w:rsidRPr="000E6431">
        <w:rPr>
          <w:rFonts w:ascii="Arial" w:hAnsi="Arial" w:cs="Arial"/>
        </w:rPr>
        <w:t xml:space="preserve">odkladem pro úhradu kupní ceny bude faktura, která bude mít náležitosti daňového dokladu dle zákona o DPH a náležitosti stanovené dalšími obecně závaznými právními předpisy. </w:t>
      </w:r>
      <w:r w:rsidR="00AB66C0" w:rsidRPr="000E6431">
        <w:rPr>
          <w:rFonts w:ascii="Arial" w:hAnsi="Arial" w:cs="Arial"/>
        </w:rPr>
        <w:t>Dále musí f</w:t>
      </w:r>
      <w:r w:rsidRPr="000E6431">
        <w:rPr>
          <w:rFonts w:ascii="Arial" w:hAnsi="Arial" w:cs="Arial"/>
        </w:rPr>
        <w:t xml:space="preserve">aktura </w:t>
      </w:r>
      <w:r w:rsidR="00AB66C0" w:rsidRPr="000E6431">
        <w:rPr>
          <w:rFonts w:ascii="Arial" w:hAnsi="Arial" w:cs="Arial"/>
        </w:rPr>
        <w:t xml:space="preserve">obsahovat </w:t>
      </w:r>
      <w:r w:rsidRPr="000E6431">
        <w:rPr>
          <w:rFonts w:ascii="Arial" w:hAnsi="Arial" w:cs="Arial"/>
        </w:rPr>
        <w:t>číslo smlouvy kupujícího, IČ kupujícího,</w:t>
      </w:r>
      <w:r w:rsidR="00A36122" w:rsidRPr="000E6431">
        <w:rPr>
          <w:rFonts w:ascii="Arial" w:hAnsi="Arial" w:cs="Arial"/>
        </w:rPr>
        <w:t xml:space="preserve"> </w:t>
      </w:r>
      <w:r w:rsidRPr="000E6431">
        <w:rPr>
          <w:rFonts w:ascii="Arial" w:hAnsi="Arial" w:cs="Arial"/>
        </w:rPr>
        <w:t>číslo a datum vystavení faktury,</w:t>
      </w:r>
      <w:r w:rsidR="000E6431" w:rsidRPr="000E6431">
        <w:rPr>
          <w:rFonts w:ascii="Arial" w:hAnsi="Arial" w:cs="Arial"/>
        </w:rPr>
        <w:t xml:space="preserve"> lhůtu splatnosti faktury, jméno a kontakt osoby, která fakturu vystavila, </w:t>
      </w:r>
      <w:r w:rsidRPr="000E6431">
        <w:rPr>
          <w:rFonts w:ascii="Arial" w:hAnsi="Arial" w:cs="Arial"/>
        </w:rPr>
        <w:t>předmět plnění a</w:t>
      </w:r>
      <w:r w:rsidR="00A36122" w:rsidRPr="000E6431">
        <w:rPr>
          <w:rFonts w:ascii="Arial" w:hAnsi="Arial" w:cs="Arial"/>
        </w:rPr>
        <w:t> </w:t>
      </w:r>
      <w:r w:rsidRPr="000E6431">
        <w:rPr>
          <w:rFonts w:ascii="Arial" w:hAnsi="Arial" w:cs="Arial"/>
        </w:rPr>
        <w:t>jeho přesnou specifikaci ve slovním vyjádření</w:t>
      </w:r>
      <w:r w:rsidR="00A36122" w:rsidRPr="000E6431">
        <w:rPr>
          <w:rFonts w:ascii="Arial" w:hAnsi="Arial" w:cs="Arial"/>
        </w:rPr>
        <w:t xml:space="preserve">, </w:t>
      </w:r>
      <w:r w:rsidRPr="000E6431">
        <w:rPr>
          <w:rFonts w:ascii="Arial" w:hAnsi="Arial" w:cs="Arial"/>
        </w:rPr>
        <w:t>číslo dodacího listu a datum jeho podpisu. Do</w:t>
      </w:r>
      <w:r w:rsidR="000E6431" w:rsidRPr="000E6431">
        <w:rPr>
          <w:rFonts w:ascii="Arial" w:hAnsi="Arial" w:cs="Arial"/>
        </w:rPr>
        <w:t>dací list bude přílohou faktury.</w:t>
      </w:r>
    </w:p>
    <w:p w:rsidR="001C35D1" w:rsidRPr="00333FA1" w:rsidRDefault="001C35D1" w:rsidP="001C35D1">
      <w:pPr>
        <w:pStyle w:val="Zkladntext"/>
        <w:numPr>
          <w:ilvl w:val="0"/>
          <w:numId w:val="7"/>
        </w:numPr>
        <w:tabs>
          <w:tab w:val="clear" w:pos="360"/>
          <w:tab w:val="clear" w:pos="1418"/>
        </w:tabs>
        <w:ind w:left="357" w:hanging="357"/>
        <w:rPr>
          <w:rFonts w:ascii="Arial" w:hAnsi="Arial" w:cs="Arial"/>
        </w:rPr>
      </w:pPr>
      <w:r w:rsidRPr="00333FA1">
        <w:rPr>
          <w:rFonts w:ascii="Arial" w:hAnsi="Arial" w:cs="Arial"/>
        </w:rPr>
        <w:t xml:space="preserve">Lhůta splatnosti faktury činí </w:t>
      </w:r>
      <w:r w:rsidR="000E6431">
        <w:rPr>
          <w:rFonts w:ascii="Arial" w:hAnsi="Arial" w:cs="Arial"/>
        </w:rPr>
        <w:t>21</w:t>
      </w:r>
      <w:r w:rsidRPr="00333FA1">
        <w:rPr>
          <w:rFonts w:ascii="Arial" w:hAnsi="Arial" w:cs="Arial"/>
        </w:rPr>
        <w:t xml:space="preserve"> kalendářních dnů ode dne jejího doručení</w:t>
      </w:r>
      <w:r w:rsidRPr="00333FA1">
        <w:rPr>
          <w:rFonts w:ascii="Arial" w:hAnsi="Arial" w:cs="Arial"/>
          <w:i/>
          <w:color w:val="FF00FF"/>
        </w:rPr>
        <w:t xml:space="preserve"> </w:t>
      </w:r>
      <w:r w:rsidRPr="00333FA1">
        <w:rPr>
          <w:rFonts w:ascii="Arial" w:hAnsi="Arial" w:cs="Arial"/>
        </w:rPr>
        <w:t>kupujícímu. Doručení faktury se provede osobně oproti podpisu zmocněné osoby kupujícího nebo doručenkou prostřednictvím provozovatele poštovních služeb.</w:t>
      </w:r>
    </w:p>
    <w:p w:rsidR="001C35D1" w:rsidRPr="00333FA1" w:rsidRDefault="001C35D1" w:rsidP="001C35D1">
      <w:pPr>
        <w:pStyle w:val="Zkladntext"/>
        <w:numPr>
          <w:ilvl w:val="0"/>
          <w:numId w:val="7"/>
        </w:numPr>
        <w:tabs>
          <w:tab w:val="clear" w:pos="360"/>
          <w:tab w:val="clear" w:pos="1418"/>
        </w:tabs>
        <w:ind w:left="357" w:hanging="357"/>
        <w:rPr>
          <w:rFonts w:ascii="Arial" w:hAnsi="Arial" w:cs="Arial"/>
        </w:rPr>
      </w:pPr>
      <w:r w:rsidRPr="00333FA1">
        <w:rPr>
          <w:rFonts w:ascii="Arial" w:hAnsi="Arial" w:cs="Arial"/>
        </w:rPr>
        <w:t>Povinnost zaplatit kupní cenu je splněna dnem odepsání příslušné částky z účtu kupujícího.</w:t>
      </w:r>
    </w:p>
    <w:p w:rsidR="001C35D1" w:rsidRPr="000E6431" w:rsidRDefault="001C35D1" w:rsidP="001C35D1">
      <w:pPr>
        <w:pStyle w:val="Zkladntext"/>
        <w:numPr>
          <w:ilvl w:val="0"/>
          <w:numId w:val="7"/>
        </w:numPr>
        <w:tabs>
          <w:tab w:val="clear" w:pos="360"/>
          <w:tab w:val="clear" w:pos="1418"/>
        </w:tabs>
        <w:ind w:left="357" w:hanging="357"/>
        <w:rPr>
          <w:rFonts w:ascii="Arial" w:hAnsi="Arial" w:cs="Arial"/>
        </w:rPr>
      </w:pPr>
      <w:r w:rsidRPr="00333FA1">
        <w:rPr>
          <w:rFonts w:ascii="Arial" w:hAnsi="Arial" w:cs="Arial"/>
        </w:rPr>
        <w:t>Nebude</w:t>
      </w:r>
      <w:r w:rsidRPr="00333FA1">
        <w:rPr>
          <w:rFonts w:ascii="Arial" w:hAnsi="Arial" w:cs="Arial"/>
        </w:rPr>
        <w:noBreakHyphen/>
        <w:t>li faktura obsahovat některou povinnou nebo dohodnutou náležitost nebo bude</w:t>
      </w:r>
      <w:r w:rsidRPr="00333FA1">
        <w:rPr>
          <w:rFonts w:ascii="Arial" w:hAnsi="Arial" w:cs="Arial"/>
        </w:rPr>
        <w:noBreakHyphen/>
        <w:t xml:space="preserve">li chybně vyúčtována cena nebo DPH, je kupující oprávněn fakturu před uplynutím lhůty splatnosti vrátit druhé smluvní straně k provedení opravy s vyznačením </w:t>
      </w:r>
      <w:r w:rsidRPr="000E6431">
        <w:rPr>
          <w:rFonts w:ascii="Arial" w:hAnsi="Arial" w:cs="Arial"/>
        </w:rPr>
        <w:t>důvodu vrácení. Prodávající provede opravu vystavením nové faktury. Vrácením vadné faktury prodávajícímu přestává běžet původní lhůta splatnosti. Nová lhůta splatnosti běží ode dne doručení nové faktury kupujícímu.</w:t>
      </w:r>
    </w:p>
    <w:p w:rsidR="001C35D1" w:rsidRPr="00333FA1" w:rsidRDefault="000E6431" w:rsidP="001C35D1">
      <w:pPr>
        <w:pStyle w:val="Zkladntext"/>
        <w:numPr>
          <w:ilvl w:val="0"/>
          <w:numId w:val="7"/>
        </w:numPr>
        <w:tabs>
          <w:tab w:val="clear" w:pos="360"/>
          <w:tab w:val="clear" w:pos="1418"/>
        </w:tabs>
        <w:ind w:left="357" w:hanging="357"/>
        <w:rPr>
          <w:rFonts w:ascii="Arial" w:hAnsi="Arial" w:cs="Arial"/>
        </w:rPr>
      </w:pPr>
      <w:r w:rsidRPr="000E6431">
        <w:rPr>
          <w:rFonts w:ascii="Arial" w:hAnsi="Arial" w:cs="Arial"/>
        </w:rPr>
        <w:t>K</w:t>
      </w:r>
      <w:r w:rsidR="001C35D1" w:rsidRPr="000E6431">
        <w:rPr>
          <w:rFonts w:ascii="Arial" w:hAnsi="Arial" w:cs="Arial"/>
        </w:rPr>
        <w:t>upující uplatní institut zvláštního způsobu zajištění daně dle § 109a zákona o DPH a hodnotu plnění odpovídající dani z přidané hodnoty uvedené na faktuře uhradí v t</w:t>
      </w:r>
      <w:r w:rsidR="001C35D1" w:rsidRPr="00333FA1">
        <w:rPr>
          <w:rFonts w:ascii="Arial" w:hAnsi="Arial" w:cs="Arial"/>
        </w:rPr>
        <w:t>ermínu splatnosti této faktury stanoveném dle smlouvy přímo na osobní depozitní účet prodávajícího vedený u</w:t>
      </w:r>
      <w:r>
        <w:rPr>
          <w:rFonts w:ascii="Arial" w:hAnsi="Arial" w:cs="Arial"/>
        </w:rPr>
        <w:t> </w:t>
      </w:r>
      <w:r w:rsidR="001C35D1" w:rsidRPr="00333FA1">
        <w:rPr>
          <w:rFonts w:ascii="Arial" w:hAnsi="Arial" w:cs="Arial"/>
        </w:rPr>
        <w:t xml:space="preserve">místně příslušného správce daně v případě, že  </w:t>
      </w:r>
    </w:p>
    <w:p w:rsidR="001C35D1" w:rsidRPr="00333FA1" w:rsidRDefault="001C35D1" w:rsidP="001C35D1">
      <w:pPr>
        <w:numPr>
          <w:ilvl w:val="0"/>
          <w:numId w:val="19"/>
        </w:numPr>
        <w:tabs>
          <w:tab w:val="clear" w:pos="360"/>
          <w:tab w:val="num" w:pos="720"/>
        </w:tabs>
        <w:spacing w:after="60"/>
        <w:ind w:left="720"/>
        <w:jc w:val="both"/>
        <w:rPr>
          <w:rFonts w:ascii="Arial" w:hAnsi="Arial" w:cs="Arial"/>
        </w:rPr>
      </w:pPr>
      <w:r w:rsidRPr="00333FA1">
        <w:rPr>
          <w:rFonts w:ascii="Arial" w:hAnsi="Arial" w:cs="Arial"/>
        </w:rPr>
        <w:t>prodávající bude ke dni uskutečnění zdanitelného plnění zveřejněn v aplikaci „Registr plátců DPH“ jako nespolehlivý plátce, nebo</w:t>
      </w:r>
    </w:p>
    <w:p w:rsidR="001C35D1" w:rsidRPr="00333FA1" w:rsidRDefault="001C35D1" w:rsidP="001C35D1">
      <w:pPr>
        <w:numPr>
          <w:ilvl w:val="0"/>
          <w:numId w:val="19"/>
        </w:numPr>
        <w:tabs>
          <w:tab w:val="clear" w:pos="360"/>
          <w:tab w:val="num" w:pos="720"/>
        </w:tabs>
        <w:spacing w:after="60"/>
        <w:ind w:left="720"/>
        <w:jc w:val="both"/>
        <w:rPr>
          <w:rFonts w:ascii="Arial" w:hAnsi="Arial" w:cs="Arial"/>
        </w:rPr>
      </w:pPr>
      <w:r w:rsidRPr="00333FA1">
        <w:rPr>
          <w:rFonts w:ascii="Arial" w:hAnsi="Arial" w:cs="Arial"/>
        </w:rPr>
        <w:t>prodávající bude ke dni uskutečnění zdanitelného plnění v insolvenčním řízení, nebo</w:t>
      </w:r>
    </w:p>
    <w:p w:rsidR="001C35D1" w:rsidRPr="00333FA1" w:rsidRDefault="001C35D1" w:rsidP="001C35D1">
      <w:pPr>
        <w:numPr>
          <w:ilvl w:val="0"/>
          <w:numId w:val="19"/>
        </w:numPr>
        <w:tabs>
          <w:tab w:val="clear" w:pos="360"/>
          <w:tab w:val="num" w:pos="720"/>
        </w:tabs>
        <w:spacing w:after="60"/>
        <w:ind w:left="720"/>
        <w:jc w:val="both"/>
        <w:rPr>
          <w:rFonts w:ascii="Arial" w:hAnsi="Arial" w:cs="Arial"/>
        </w:rPr>
      </w:pPr>
      <w:r w:rsidRPr="00333FA1">
        <w:rPr>
          <w:rFonts w:ascii="Arial" w:hAnsi="Arial" w:cs="Arial"/>
        </w:rPr>
        <w:t xml:space="preserve">bankovní účet prodávajícího určený k úhradě plnění uvedený na faktuře nebude správcem daně zveřejněn v aplikaci „Registr plátců DPH“. </w:t>
      </w:r>
    </w:p>
    <w:p w:rsidR="001C35D1" w:rsidRPr="00333FA1" w:rsidRDefault="001C35D1" w:rsidP="001C35D1">
      <w:pPr>
        <w:spacing w:before="120"/>
        <w:ind w:left="357"/>
        <w:jc w:val="both"/>
        <w:rPr>
          <w:rFonts w:ascii="Arial" w:hAnsi="Arial" w:cs="Arial"/>
        </w:rPr>
      </w:pPr>
      <w:r w:rsidRPr="00333FA1">
        <w:rPr>
          <w:rFonts w:ascii="Arial" w:hAnsi="Arial" w:cs="Arial"/>
        </w:rPr>
        <w:t>Kupující nenese odpovědnost za případné penále a jiné postihy vyměřené či stanovené správcem daně prodávajícímu v souvislosti s potenciálně pozdní úhradou DPH, tj. po datu splatnosti této daně.</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X.</w:t>
      </w:r>
      <w:r w:rsidRPr="00333FA1">
        <w:rPr>
          <w:rFonts w:ascii="Arial" w:hAnsi="Arial" w:cs="Arial"/>
          <w:szCs w:val="24"/>
        </w:rPr>
        <w:br/>
        <w:t>Záruka za jakost, práva z vadného plnění</w:t>
      </w:r>
    </w:p>
    <w:p w:rsidR="001C35D1" w:rsidRPr="00333FA1" w:rsidRDefault="001C35D1" w:rsidP="001C35D1">
      <w:pPr>
        <w:spacing w:before="240"/>
        <w:rPr>
          <w:rFonts w:ascii="Arial" w:hAnsi="Arial" w:cs="Arial"/>
          <w:b/>
        </w:rPr>
      </w:pPr>
      <w:r w:rsidRPr="00333FA1">
        <w:rPr>
          <w:rFonts w:ascii="Arial" w:hAnsi="Arial" w:cs="Arial"/>
          <w:b/>
        </w:rPr>
        <w:t>Záruka za jakost</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 xml:space="preserve">Prodávající kupujícímu na zboží poskytuje záruku za jakost (dále jen „záruka“) ve smyslu § 2113 a násl. občanského zákoníku, a to takto: </w:t>
      </w:r>
    </w:p>
    <w:p w:rsidR="001C35D1" w:rsidRPr="00333FA1" w:rsidRDefault="001C35D1" w:rsidP="001C35D1">
      <w:pPr>
        <w:numPr>
          <w:ilvl w:val="1"/>
          <w:numId w:val="5"/>
        </w:numPr>
        <w:spacing w:before="120"/>
        <w:jc w:val="both"/>
        <w:rPr>
          <w:rFonts w:ascii="Arial" w:hAnsi="Arial" w:cs="Arial"/>
        </w:rPr>
      </w:pPr>
      <w:r w:rsidRPr="00E42204">
        <w:rPr>
          <w:rFonts w:ascii="Arial" w:hAnsi="Arial" w:cs="Arial"/>
          <w:highlight w:val="yellow"/>
        </w:rPr>
        <w:lastRenderedPageBreak/>
        <w:t>………….</w:t>
      </w:r>
      <w:r w:rsidRPr="00333FA1">
        <w:rPr>
          <w:rFonts w:ascii="Arial" w:hAnsi="Arial" w:cs="Arial"/>
        </w:rPr>
        <w:t xml:space="preserve"> </w:t>
      </w:r>
      <w:r w:rsidR="00312FE0">
        <w:rPr>
          <w:rFonts w:ascii="Arial" w:hAnsi="Arial" w:cs="Arial"/>
          <w:b/>
          <w:i/>
          <w:color w:val="00B050"/>
        </w:rPr>
        <w:t>(doplní uchazeč, min. však 3</w:t>
      </w:r>
      <w:r w:rsidRPr="00E42204">
        <w:rPr>
          <w:rFonts w:ascii="Arial" w:hAnsi="Arial" w:cs="Arial"/>
          <w:b/>
          <w:i/>
          <w:color w:val="00B050"/>
        </w:rPr>
        <w:t xml:space="preserve"> </w:t>
      </w:r>
      <w:r w:rsidR="000E6431">
        <w:rPr>
          <w:rFonts w:ascii="Arial" w:hAnsi="Arial" w:cs="Arial"/>
          <w:b/>
          <w:i/>
          <w:color w:val="00B050"/>
        </w:rPr>
        <w:t>roky</w:t>
      </w:r>
      <w:r w:rsidRPr="00E42204">
        <w:rPr>
          <w:rFonts w:ascii="Arial" w:hAnsi="Arial" w:cs="Arial"/>
          <w:b/>
          <w:i/>
          <w:color w:val="00B050"/>
        </w:rPr>
        <w:t>)</w:t>
      </w:r>
      <w:r w:rsidRPr="00E42204">
        <w:rPr>
          <w:rFonts w:ascii="Arial" w:hAnsi="Arial" w:cs="Arial"/>
          <w:color w:val="00B050"/>
        </w:rPr>
        <w:t xml:space="preserve"> </w:t>
      </w:r>
      <w:r w:rsidRPr="00333FA1">
        <w:rPr>
          <w:rFonts w:ascii="Arial" w:hAnsi="Arial" w:cs="Arial"/>
        </w:rPr>
        <w:t xml:space="preserve">nebo </w:t>
      </w:r>
      <w:r w:rsidRPr="00E42204">
        <w:rPr>
          <w:rFonts w:ascii="Arial" w:hAnsi="Arial" w:cs="Arial"/>
          <w:highlight w:val="yellow"/>
        </w:rPr>
        <w:t>………</w:t>
      </w:r>
      <w:r w:rsidRPr="00333FA1">
        <w:rPr>
          <w:rFonts w:ascii="Arial" w:hAnsi="Arial" w:cs="Arial"/>
        </w:rPr>
        <w:t xml:space="preserve"> km </w:t>
      </w:r>
      <w:r w:rsidRPr="00E42204">
        <w:rPr>
          <w:rFonts w:ascii="Arial" w:hAnsi="Arial" w:cs="Arial"/>
          <w:b/>
          <w:i/>
          <w:color w:val="00B050"/>
        </w:rPr>
        <w:t>(doplní uchazeč, min. však 80.000 km)</w:t>
      </w:r>
      <w:r w:rsidRPr="00333FA1">
        <w:rPr>
          <w:rFonts w:ascii="Arial" w:hAnsi="Arial" w:cs="Arial"/>
        </w:rPr>
        <w:t xml:space="preserve"> podle toho co nastane dříve na věcné vady, </w:t>
      </w:r>
    </w:p>
    <w:p w:rsidR="001C35D1" w:rsidRPr="00333FA1" w:rsidRDefault="001C35D1" w:rsidP="001C35D1">
      <w:pPr>
        <w:numPr>
          <w:ilvl w:val="1"/>
          <w:numId w:val="5"/>
        </w:numPr>
        <w:spacing w:before="120"/>
        <w:jc w:val="both"/>
        <w:rPr>
          <w:rFonts w:ascii="Arial" w:hAnsi="Arial" w:cs="Arial"/>
        </w:rPr>
      </w:pPr>
      <w:r w:rsidRPr="00E42204">
        <w:rPr>
          <w:rFonts w:ascii="Arial" w:hAnsi="Arial" w:cs="Arial"/>
          <w:highlight w:val="yellow"/>
        </w:rPr>
        <w:t>………….</w:t>
      </w:r>
      <w:r w:rsidRPr="00333FA1">
        <w:rPr>
          <w:rFonts w:ascii="Arial" w:hAnsi="Arial" w:cs="Arial"/>
        </w:rPr>
        <w:t xml:space="preserve"> </w:t>
      </w:r>
      <w:r w:rsidR="00312FE0">
        <w:rPr>
          <w:rFonts w:ascii="Arial" w:hAnsi="Arial" w:cs="Arial"/>
          <w:b/>
          <w:i/>
          <w:color w:val="00B050"/>
        </w:rPr>
        <w:t>(doplní uchazeč, min. však 3</w:t>
      </w:r>
      <w:r w:rsidRPr="00E42204">
        <w:rPr>
          <w:rFonts w:ascii="Arial" w:hAnsi="Arial" w:cs="Arial"/>
          <w:b/>
          <w:i/>
          <w:color w:val="00B050"/>
        </w:rPr>
        <w:t xml:space="preserve"> </w:t>
      </w:r>
      <w:r w:rsidR="001521F6">
        <w:rPr>
          <w:rFonts w:ascii="Arial" w:hAnsi="Arial" w:cs="Arial"/>
          <w:b/>
          <w:i/>
          <w:color w:val="00B050"/>
        </w:rPr>
        <w:t>roky</w:t>
      </w:r>
      <w:r w:rsidRPr="00E42204">
        <w:rPr>
          <w:rFonts w:ascii="Arial" w:hAnsi="Arial" w:cs="Arial"/>
          <w:b/>
          <w:i/>
          <w:color w:val="00B050"/>
        </w:rPr>
        <w:t>)</w:t>
      </w:r>
      <w:r w:rsidRPr="00E42204">
        <w:rPr>
          <w:rFonts w:ascii="Arial" w:hAnsi="Arial" w:cs="Arial"/>
          <w:color w:val="00B050"/>
        </w:rPr>
        <w:t xml:space="preserve"> </w:t>
      </w:r>
      <w:r w:rsidRPr="00333FA1">
        <w:rPr>
          <w:rFonts w:ascii="Arial" w:hAnsi="Arial" w:cs="Arial"/>
        </w:rPr>
        <w:t xml:space="preserve">nebo </w:t>
      </w:r>
      <w:r w:rsidRPr="00E42204">
        <w:rPr>
          <w:rFonts w:ascii="Arial" w:hAnsi="Arial" w:cs="Arial"/>
          <w:highlight w:val="yellow"/>
        </w:rPr>
        <w:t>………</w:t>
      </w:r>
      <w:r w:rsidRPr="00333FA1">
        <w:rPr>
          <w:rFonts w:ascii="Arial" w:hAnsi="Arial" w:cs="Arial"/>
        </w:rPr>
        <w:t xml:space="preserve"> km </w:t>
      </w:r>
      <w:r w:rsidRPr="00E42204">
        <w:rPr>
          <w:rFonts w:ascii="Arial" w:hAnsi="Arial" w:cs="Arial"/>
          <w:b/>
          <w:i/>
          <w:color w:val="00B050"/>
        </w:rPr>
        <w:t>(doplní uchazeč, min. však 80.000 km)</w:t>
      </w:r>
      <w:r w:rsidRPr="00333FA1">
        <w:rPr>
          <w:rFonts w:ascii="Arial" w:hAnsi="Arial" w:cs="Arial"/>
          <w:b/>
          <w:i/>
          <w:color w:val="3366FF"/>
        </w:rPr>
        <w:t xml:space="preserve"> </w:t>
      </w:r>
      <w:r w:rsidRPr="00333FA1">
        <w:rPr>
          <w:rFonts w:ascii="Arial" w:hAnsi="Arial" w:cs="Arial"/>
        </w:rPr>
        <w:t>podle toho co nastane dříve na neprorezavění karosérie,</w:t>
      </w:r>
    </w:p>
    <w:p w:rsidR="001C35D1" w:rsidRPr="00333FA1" w:rsidRDefault="001C35D1" w:rsidP="001C35D1">
      <w:pPr>
        <w:numPr>
          <w:ilvl w:val="1"/>
          <w:numId w:val="5"/>
        </w:numPr>
        <w:spacing w:before="120"/>
        <w:jc w:val="both"/>
        <w:rPr>
          <w:rFonts w:ascii="Arial" w:hAnsi="Arial" w:cs="Arial"/>
        </w:rPr>
      </w:pPr>
      <w:r w:rsidRPr="00E42204">
        <w:rPr>
          <w:rFonts w:ascii="Arial" w:hAnsi="Arial" w:cs="Arial"/>
          <w:highlight w:val="yellow"/>
        </w:rPr>
        <w:t>………….</w:t>
      </w:r>
      <w:r w:rsidRPr="00333FA1">
        <w:rPr>
          <w:rFonts w:ascii="Arial" w:hAnsi="Arial" w:cs="Arial"/>
        </w:rPr>
        <w:t xml:space="preserve"> </w:t>
      </w:r>
      <w:r w:rsidRPr="00E42204">
        <w:rPr>
          <w:rFonts w:ascii="Arial" w:hAnsi="Arial" w:cs="Arial"/>
          <w:b/>
          <w:i/>
          <w:color w:val="00B050"/>
        </w:rPr>
        <w:t xml:space="preserve">(doplní uchazeč, min. však </w:t>
      </w:r>
      <w:r w:rsidR="00312FE0">
        <w:rPr>
          <w:rFonts w:ascii="Arial" w:hAnsi="Arial" w:cs="Arial"/>
          <w:b/>
          <w:i/>
          <w:color w:val="00B050"/>
        </w:rPr>
        <w:t>3</w:t>
      </w:r>
      <w:r w:rsidRPr="00E42204">
        <w:rPr>
          <w:rFonts w:ascii="Arial" w:hAnsi="Arial" w:cs="Arial"/>
          <w:b/>
          <w:i/>
          <w:color w:val="00B050"/>
        </w:rPr>
        <w:t xml:space="preserve"> </w:t>
      </w:r>
      <w:r w:rsidR="001521F6">
        <w:rPr>
          <w:rFonts w:ascii="Arial" w:hAnsi="Arial" w:cs="Arial"/>
          <w:b/>
          <w:i/>
          <w:color w:val="00B050"/>
        </w:rPr>
        <w:t>roky</w:t>
      </w:r>
      <w:r w:rsidRPr="00E42204">
        <w:rPr>
          <w:rFonts w:ascii="Arial" w:hAnsi="Arial" w:cs="Arial"/>
          <w:b/>
          <w:i/>
          <w:color w:val="00B050"/>
        </w:rPr>
        <w:t>)</w:t>
      </w:r>
      <w:r w:rsidRPr="00333FA1">
        <w:rPr>
          <w:rFonts w:ascii="Arial" w:hAnsi="Arial" w:cs="Arial"/>
        </w:rPr>
        <w:t xml:space="preserve"> nebo </w:t>
      </w:r>
      <w:r w:rsidRPr="00E42204">
        <w:rPr>
          <w:rFonts w:ascii="Arial" w:hAnsi="Arial" w:cs="Arial"/>
          <w:highlight w:val="yellow"/>
        </w:rPr>
        <w:t>………</w:t>
      </w:r>
      <w:r w:rsidRPr="00333FA1">
        <w:rPr>
          <w:rFonts w:ascii="Arial" w:hAnsi="Arial" w:cs="Arial"/>
        </w:rPr>
        <w:t xml:space="preserve"> km </w:t>
      </w:r>
      <w:r w:rsidRPr="00E42204">
        <w:rPr>
          <w:rFonts w:ascii="Arial" w:hAnsi="Arial" w:cs="Arial"/>
          <w:b/>
          <w:i/>
          <w:color w:val="00B050"/>
        </w:rPr>
        <w:t>(doplní uchazeč, min. však 80.000 km)</w:t>
      </w:r>
      <w:r w:rsidRPr="00333FA1">
        <w:rPr>
          <w:rFonts w:ascii="Arial" w:hAnsi="Arial" w:cs="Arial"/>
          <w:i/>
          <w:color w:val="0070C0"/>
        </w:rPr>
        <w:t xml:space="preserve"> </w:t>
      </w:r>
      <w:r w:rsidRPr="00333FA1">
        <w:rPr>
          <w:rFonts w:ascii="Arial" w:hAnsi="Arial" w:cs="Arial"/>
        </w:rPr>
        <w:t>podle toho co nastane dříve na vady motoru,</w:t>
      </w:r>
    </w:p>
    <w:p w:rsidR="001C35D1" w:rsidRPr="00312FE0" w:rsidRDefault="001C35D1" w:rsidP="001C35D1">
      <w:pPr>
        <w:numPr>
          <w:ilvl w:val="1"/>
          <w:numId w:val="5"/>
        </w:numPr>
        <w:spacing w:before="120"/>
        <w:jc w:val="both"/>
        <w:rPr>
          <w:rFonts w:ascii="Arial" w:hAnsi="Arial" w:cs="Arial"/>
          <w:color w:val="00B050"/>
        </w:rPr>
      </w:pPr>
      <w:r w:rsidRPr="00E42204">
        <w:rPr>
          <w:rFonts w:ascii="Arial" w:hAnsi="Arial" w:cs="Arial"/>
          <w:highlight w:val="yellow"/>
        </w:rPr>
        <w:t>…………</w:t>
      </w:r>
      <w:r w:rsidRPr="00333FA1">
        <w:rPr>
          <w:rFonts w:ascii="Arial" w:hAnsi="Arial" w:cs="Arial"/>
        </w:rPr>
        <w:t>let</w:t>
      </w:r>
      <w:r w:rsidR="00E42204">
        <w:rPr>
          <w:rFonts w:ascii="Arial" w:hAnsi="Arial" w:cs="Arial"/>
        </w:rPr>
        <w:t xml:space="preserve"> </w:t>
      </w:r>
      <w:r w:rsidRPr="00E42204">
        <w:rPr>
          <w:rFonts w:ascii="Arial" w:hAnsi="Arial" w:cs="Arial"/>
          <w:b/>
          <w:i/>
          <w:color w:val="00B050"/>
        </w:rPr>
        <w:t>(doplní uchazeč</w:t>
      </w:r>
      <w:r w:rsidR="00312FE0">
        <w:rPr>
          <w:rFonts w:ascii="Arial" w:hAnsi="Arial" w:cs="Arial"/>
          <w:b/>
          <w:i/>
          <w:color w:val="00B050"/>
        </w:rPr>
        <w:t>, min. však 8 let</w:t>
      </w:r>
      <w:r w:rsidRPr="00E42204">
        <w:rPr>
          <w:rFonts w:ascii="Arial" w:hAnsi="Arial" w:cs="Arial"/>
          <w:b/>
          <w:i/>
          <w:color w:val="00B050"/>
        </w:rPr>
        <w:t>)</w:t>
      </w:r>
      <w:r w:rsidRPr="00333FA1">
        <w:rPr>
          <w:rFonts w:ascii="Arial" w:hAnsi="Arial" w:cs="Arial"/>
          <w:b/>
          <w:i/>
          <w:color w:val="3366FF"/>
        </w:rPr>
        <w:t xml:space="preserve"> </w:t>
      </w:r>
      <w:r w:rsidRPr="00333FA1">
        <w:rPr>
          <w:rFonts w:ascii="Arial" w:hAnsi="Arial" w:cs="Arial"/>
        </w:rPr>
        <w:t>nebo</w:t>
      </w:r>
      <w:r w:rsidRPr="00333FA1">
        <w:rPr>
          <w:rFonts w:ascii="Arial" w:hAnsi="Arial" w:cs="Arial"/>
          <w:b/>
          <w:i/>
          <w:color w:val="3366FF"/>
        </w:rPr>
        <w:t xml:space="preserve"> </w:t>
      </w:r>
      <w:r w:rsidRPr="00E42204">
        <w:rPr>
          <w:rFonts w:ascii="Arial" w:hAnsi="Arial" w:cs="Arial"/>
          <w:color w:val="3366FF"/>
          <w:highlight w:val="yellow"/>
        </w:rPr>
        <w:t>……….</w:t>
      </w:r>
      <w:r w:rsidRPr="00E42204">
        <w:rPr>
          <w:rFonts w:ascii="Arial" w:hAnsi="Arial" w:cs="Arial"/>
          <w:color w:val="3366FF"/>
        </w:rPr>
        <w:t xml:space="preserve"> </w:t>
      </w:r>
      <w:r w:rsidRPr="00333FA1">
        <w:rPr>
          <w:rFonts w:ascii="Arial" w:hAnsi="Arial" w:cs="Arial"/>
        </w:rPr>
        <w:t>km</w:t>
      </w:r>
      <w:r w:rsidRPr="00333FA1">
        <w:rPr>
          <w:rFonts w:ascii="Arial" w:hAnsi="Arial" w:cs="Arial"/>
          <w:b/>
          <w:i/>
          <w:color w:val="3366FF"/>
        </w:rPr>
        <w:t xml:space="preserve"> </w:t>
      </w:r>
      <w:r w:rsidRPr="00E42204">
        <w:rPr>
          <w:rFonts w:ascii="Arial" w:hAnsi="Arial" w:cs="Arial"/>
          <w:b/>
          <w:i/>
          <w:color w:val="00B050"/>
        </w:rPr>
        <w:t>(doplní uchazeč</w:t>
      </w:r>
      <w:r w:rsidR="00312FE0">
        <w:rPr>
          <w:rFonts w:ascii="Arial" w:hAnsi="Arial" w:cs="Arial"/>
          <w:b/>
          <w:i/>
          <w:color w:val="00B050"/>
        </w:rPr>
        <w:t>, min. však 100.000 km</w:t>
      </w:r>
      <w:r w:rsidRPr="00E42204">
        <w:rPr>
          <w:rFonts w:ascii="Arial" w:hAnsi="Arial" w:cs="Arial"/>
          <w:b/>
          <w:i/>
          <w:color w:val="00B050"/>
        </w:rPr>
        <w:t xml:space="preserve">) </w:t>
      </w:r>
      <w:r w:rsidRPr="00333FA1">
        <w:rPr>
          <w:rFonts w:ascii="Arial" w:hAnsi="Arial" w:cs="Arial"/>
        </w:rPr>
        <w:t>podle toho co nastane dříve</w:t>
      </w:r>
      <w:r w:rsidRPr="00333FA1">
        <w:rPr>
          <w:rFonts w:ascii="Arial" w:hAnsi="Arial" w:cs="Arial"/>
          <w:b/>
          <w:i/>
          <w:color w:val="3366FF"/>
        </w:rPr>
        <w:t xml:space="preserve"> </w:t>
      </w:r>
      <w:r w:rsidRPr="00333FA1">
        <w:rPr>
          <w:rFonts w:ascii="Arial" w:hAnsi="Arial" w:cs="Arial"/>
        </w:rPr>
        <w:t xml:space="preserve">na akumulátory pro pohon vozidla. </w:t>
      </w:r>
      <w:r w:rsidR="00312FE0">
        <w:rPr>
          <w:rFonts w:ascii="Arial" w:hAnsi="Arial" w:cs="Arial"/>
        </w:rPr>
        <w:t xml:space="preserve"> </w:t>
      </w:r>
    </w:p>
    <w:p w:rsidR="00312FE0" w:rsidRPr="00E42204" w:rsidRDefault="00312FE0" w:rsidP="00312FE0">
      <w:pPr>
        <w:spacing w:before="120"/>
        <w:ind w:left="1477"/>
        <w:jc w:val="both"/>
        <w:rPr>
          <w:rFonts w:ascii="Arial" w:hAnsi="Arial" w:cs="Arial"/>
          <w:color w:val="00B050"/>
        </w:rPr>
      </w:pPr>
    </w:p>
    <w:p w:rsidR="001C35D1" w:rsidRPr="00333FA1" w:rsidRDefault="001C35D1" w:rsidP="001C35D1">
      <w:pPr>
        <w:spacing w:before="120"/>
        <w:ind w:left="357"/>
        <w:jc w:val="both"/>
        <w:rPr>
          <w:rFonts w:ascii="Arial" w:hAnsi="Arial" w:cs="Arial"/>
        </w:rPr>
      </w:pPr>
      <w:r w:rsidRPr="00333FA1">
        <w:rPr>
          <w:rFonts w:ascii="Arial" w:hAnsi="Arial" w:cs="Arial"/>
        </w:rPr>
        <w:t>(dále též „záruční doba“).</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Záruční doba začíná běžet dnem převzetí zboží kupujícím. Záruční doba se staví po dobu, po kterou nemůže kupující zboží řádně užívat pro vady, za které nese odpovědnost prodávající.</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Pro nahlašování a odstraňování vad v rámci záruky platí podmínky uvedené v odst. 6 a násl. tohoto článku smlouvy.</w:t>
      </w:r>
    </w:p>
    <w:p w:rsidR="001C35D1" w:rsidRPr="00333FA1" w:rsidRDefault="001C35D1" w:rsidP="001C35D1">
      <w:pPr>
        <w:numPr>
          <w:ilvl w:val="0"/>
          <w:numId w:val="5"/>
        </w:numPr>
        <w:tabs>
          <w:tab w:val="clear" w:pos="720"/>
        </w:tabs>
        <w:spacing w:before="120"/>
        <w:ind w:left="357" w:hanging="357"/>
        <w:jc w:val="both"/>
        <w:rPr>
          <w:rFonts w:ascii="Arial" w:hAnsi="Arial" w:cs="Arial"/>
          <w:b/>
        </w:rPr>
      </w:pPr>
      <w:r w:rsidRPr="00333FA1">
        <w:rPr>
          <w:rFonts w:ascii="Arial" w:hAnsi="Arial" w:cs="Arial"/>
        </w:rPr>
        <w:t>Prodávající prohlašuje, že záruka se vztahuje na každého dalšího vlastníka zboží dodaného dle této smlouvy, a to v plném rozsahu až do skončení záruční doby.</w:t>
      </w:r>
    </w:p>
    <w:p w:rsidR="001C35D1" w:rsidRPr="00333FA1" w:rsidRDefault="001C35D1" w:rsidP="001C35D1">
      <w:pPr>
        <w:spacing w:before="240"/>
        <w:rPr>
          <w:rFonts w:ascii="Arial" w:hAnsi="Arial" w:cs="Arial"/>
          <w:b/>
        </w:rPr>
      </w:pPr>
      <w:r w:rsidRPr="00333FA1">
        <w:rPr>
          <w:rFonts w:ascii="Arial" w:hAnsi="Arial" w:cs="Arial"/>
          <w:b/>
        </w:rPr>
        <w:t>Práva z vadného plnění</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 xml:space="preserve">Vady zboží dle odst. 5 tohoto článku smlouvy a vady, které se projeví během záruční doby, budou prodávajícím odstraněny bezplatně. Smluvní strany souhlasí s tím, že vady uvedené v přechozí větě je oprávněn odstranit prodávající anebo jakékoliv jiné autorizované servisní středisko výrobce zboží. Smluvní strany se dohodly, že odstranění vady autorizovaným servisním střediskem výrobce zboží považují za rovnocenné odstranění vady, které by provedl prodávající. </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Veškeré vady zboží je kupující povinen uplatnit u prodávajícího nebo v autorizovaném servisním středisku výrobce zboží bez zbytečného odkladu poté, kdy vadu zjistil, a to osobně nebo formou písemného oznámení, obsahujícím co nejpodrobnější specifikaci zjištěné vady. Kupující bude vady zboží oznamovat na:</w:t>
      </w:r>
    </w:p>
    <w:p w:rsidR="001C35D1" w:rsidRPr="00333FA1" w:rsidRDefault="001C35D1" w:rsidP="001C35D1">
      <w:pPr>
        <w:pStyle w:val="Zkladntextodsazen2"/>
        <w:numPr>
          <w:ilvl w:val="1"/>
          <w:numId w:val="5"/>
        </w:numPr>
        <w:tabs>
          <w:tab w:val="clear" w:pos="1477"/>
          <w:tab w:val="left" w:pos="1247"/>
          <w:tab w:val="left" w:pos="3969"/>
        </w:tabs>
        <w:spacing w:before="120" w:after="60"/>
        <w:ind w:left="1248"/>
        <w:rPr>
          <w:rFonts w:ascii="Arial" w:hAnsi="Arial" w:cs="Arial"/>
        </w:rPr>
      </w:pPr>
      <w:r w:rsidRPr="00333FA1">
        <w:rPr>
          <w:rFonts w:ascii="Arial" w:hAnsi="Arial" w:cs="Arial"/>
        </w:rPr>
        <w:t>e-mail:</w:t>
      </w:r>
      <w:r w:rsidRPr="00333FA1">
        <w:rPr>
          <w:rFonts w:ascii="Arial" w:hAnsi="Arial" w:cs="Arial"/>
        </w:rPr>
        <w:tab/>
      </w:r>
      <w:r w:rsidRPr="00E42204">
        <w:rPr>
          <w:rFonts w:ascii="Arial" w:hAnsi="Arial" w:cs="Arial"/>
          <w:highlight w:val="yellow"/>
        </w:rPr>
        <w:t>…………………………</w:t>
      </w:r>
      <w:r w:rsidR="00E42204">
        <w:rPr>
          <w:rFonts w:ascii="Arial" w:hAnsi="Arial" w:cs="Arial"/>
        </w:rPr>
        <w:t xml:space="preserve"> </w:t>
      </w:r>
    </w:p>
    <w:p w:rsidR="001C35D1" w:rsidRPr="00333FA1" w:rsidRDefault="001C35D1" w:rsidP="001C35D1">
      <w:pPr>
        <w:pStyle w:val="Zkladntextodsazen2"/>
        <w:numPr>
          <w:ilvl w:val="1"/>
          <w:numId w:val="5"/>
        </w:numPr>
        <w:tabs>
          <w:tab w:val="clear" w:pos="1477"/>
          <w:tab w:val="left" w:pos="1247"/>
          <w:tab w:val="left" w:pos="3969"/>
        </w:tabs>
        <w:spacing w:before="120" w:after="60"/>
        <w:ind w:left="1248"/>
        <w:rPr>
          <w:rFonts w:ascii="Arial" w:hAnsi="Arial" w:cs="Arial"/>
        </w:rPr>
      </w:pPr>
      <w:r w:rsidRPr="00333FA1">
        <w:rPr>
          <w:rFonts w:ascii="Arial" w:hAnsi="Arial" w:cs="Arial"/>
        </w:rPr>
        <w:t>adresu:</w:t>
      </w:r>
      <w:r w:rsidRPr="00333FA1">
        <w:rPr>
          <w:rFonts w:ascii="Arial" w:hAnsi="Arial" w:cs="Arial"/>
        </w:rPr>
        <w:tab/>
      </w:r>
      <w:r w:rsidRPr="00E42204">
        <w:rPr>
          <w:rFonts w:ascii="Arial" w:hAnsi="Arial" w:cs="Arial"/>
          <w:highlight w:val="yellow"/>
        </w:rPr>
        <w:t>…………………………</w:t>
      </w:r>
      <w:r w:rsidR="00E42204">
        <w:rPr>
          <w:rFonts w:ascii="Arial" w:hAnsi="Arial" w:cs="Arial"/>
        </w:rPr>
        <w:t xml:space="preserve"> </w:t>
      </w:r>
    </w:p>
    <w:p w:rsidR="001C35D1" w:rsidRPr="00333FA1" w:rsidRDefault="001C35D1" w:rsidP="001C35D1">
      <w:pPr>
        <w:pStyle w:val="Zkladntextodsazen2"/>
        <w:numPr>
          <w:ilvl w:val="1"/>
          <w:numId w:val="5"/>
        </w:numPr>
        <w:tabs>
          <w:tab w:val="clear" w:pos="1477"/>
          <w:tab w:val="left" w:pos="1247"/>
          <w:tab w:val="left" w:pos="3969"/>
        </w:tabs>
        <w:spacing w:before="120" w:after="60"/>
        <w:ind w:left="1248"/>
        <w:rPr>
          <w:rFonts w:ascii="Arial" w:hAnsi="Arial" w:cs="Arial"/>
        </w:rPr>
      </w:pPr>
      <w:r w:rsidRPr="00333FA1">
        <w:rPr>
          <w:rFonts w:ascii="Arial" w:hAnsi="Arial" w:cs="Arial"/>
        </w:rPr>
        <w:t>do datové schránky:</w:t>
      </w:r>
      <w:r w:rsidRPr="00333FA1">
        <w:rPr>
          <w:rFonts w:ascii="Arial" w:hAnsi="Arial" w:cs="Arial"/>
        </w:rPr>
        <w:tab/>
      </w:r>
      <w:r w:rsidRPr="00E42204">
        <w:rPr>
          <w:rFonts w:ascii="Arial" w:hAnsi="Arial" w:cs="Arial"/>
          <w:highlight w:val="yellow"/>
        </w:rPr>
        <w:t>…………………………</w:t>
      </w:r>
      <w:r w:rsidR="00E42204">
        <w:rPr>
          <w:rFonts w:ascii="Arial" w:hAnsi="Arial" w:cs="Arial"/>
        </w:rPr>
        <w:t xml:space="preserve"> </w:t>
      </w:r>
    </w:p>
    <w:p w:rsidR="001C35D1" w:rsidRPr="00333FA1" w:rsidRDefault="001C35D1" w:rsidP="001C35D1">
      <w:pPr>
        <w:numPr>
          <w:ilvl w:val="0"/>
          <w:numId w:val="5"/>
        </w:numPr>
        <w:tabs>
          <w:tab w:val="clear" w:pos="720"/>
        </w:tabs>
        <w:spacing w:before="120"/>
        <w:ind w:left="357" w:hanging="357"/>
        <w:jc w:val="both"/>
        <w:rPr>
          <w:rFonts w:ascii="Arial" w:hAnsi="Arial" w:cs="Arial"/>
          <w:iCs/>
        </w:rPr>
      </w:pPr>
      <w:r w:rsidRPr="00333FA1">
        <w:rPr>
          <w:rFonts w:ascii="Arial" w:hAnsi="Arial" w:cs="Arial"/>
        </w:rPr>
        <w:lastRenderedPageBreak/>
        <w:t>Kupující má právo na odstranění vady dodáním nové věci nebo opravou; je-li vadné plnění podstatným porušením smlouvy, má také právo od smlouvy odstoupit. Právo volby plnění má kupující.</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 xml:space="preserve">Servis za účelem odstraňování vad bude probíhat u kupujícího. V případě výměny nebo opravy v servisním středisku prodávajícího nebo </w:t>
      </w:r>
      <w:r w:rsidR="00E42204">
        <w:rPr>
          <w:rFonts w:ascii="Arial" w:hAnsi="Arial" w:cs="Arial"/>
        </w:rPr>
        <w:t xml:space="preserve">v </w:t>
      </w:r>
      <w:r w:rsidRPr="00333FA1">
        <w:rPr>
          <w:rFonts w:ascii="Arial" w:hAnsi="Arial" w:cs="Arial"/>
        </w:rPr>
        <w:t>autorizovaném servisním středisku výrobce zabezpečí prodávající bezplatně dopravu vadného zboží od kupujícího do servisu a dopravu opraveného nebo vyměněného zboží zpět ke kupujícímu.</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 xml:space="preserve">Odstranění vady musí být provedeno do 48 hodin od oznámení této vady prodávajícímu. Pokud prodávající vadu neodstraní ve stanovené lhůtě, je povinen kupujícímu poskytnout zdarma náhradní zboží o stejných nebo vyšších technických parametrech, a to až do doby předání opraveného zboží kupujícímu, pokud se smluvní strany v konkrétním případě nedohodnou písemně jinak. </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V případě výměny vadného zboží začíná na vyměněné zboží běžet nová záruční doba v délce dle odst. 1 tohoto článku smlouvy.</w:t>
      </w:r>
    </w:p>
    <w:p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Prodávající je povinen uhradit kupujícímu škodu, která mu vznikla vadným plněním, a to v plné výši. Prodávající rovněž kupujícímu uhradí náklady vzniklé při uplatňování práv z vadného plnění.</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XI.</w:t>
      </w:r>
      <w:r w:rsidRPr="00333FA1">
        <w:rPr>
          <w:rFonts w:ascii="Arial" w:hAnsi="Arial" w:cs="Arial"/>
          <w:szCs w:val="24"/>
        </w:rPr>
        <w:br/>
        <w:t>Sankce</w:t>
      </w:r>
    </w:p>
    <w:p w:rsidR="001C35D1" w:rsidRPr="00333FA1" w:rsidRDefault="001C35D1" w:rsidP="001C35D1">
      <w:pPr>
        <w:pStyle w:val="Import16"/>
        <w:numPr>
          <w:ilvl w:val="0"/>
          <w:numId w:val="6"/>
        </w:numPr>
        <w:tabs>
          <w:tab w:val="clear" w:pos="360"/>
          <w:tab w:val="clear" w:pos="864"/>
        </w:tabs>
        <w:spacing w:before="120"/>
        <w:ind w:left="357" w:hanging="357"/>
        <w:jc w:val="both"/>
        <w:rPr>
          <w:rFonts w:ascii="Arial" w:hAnsi="Arial" w:cs="Arial"/>
        </w:rPr>
      </w:pPr>
      <w:r w:rsidRPr="00333FA1">
        <w:rPr>
          <w:rFonts w:ascii="Arial" w:hAnsi="Arial" w:cs="Arial"/>
        </w:rPr>
        <w:t>Neodevzdá</w:t>
      </w:r>
      <w:r w:rsidRPr="00333FA1">
        <w:rPr>
          <w:rFonts w:ascii="Arial" w:hAnsi="Arial" w:cs="Arial"/>
        </w:rPr>
        <w:noBreakHyphen/>
        <w:t>li prodávající kupujícímu zboží ve lhůtě uvedené v čl. V odst. 2 této smlouvy, je povinen zaplatit kupujícímu smluvní pokutu ve výši 0,2</w:t>
      </w:r>
      <w:r w:rsidRPr="00333FA1">
        <w:rPr>
          <w:rFonts w:ascii="Arial" w:hAnsi="Arial" w:cs="Arial"/>
          <w:iCs/>
        </w:rPr>
        <w:t> % z kupní ceny bez DPH uvedené v čl. IV odst. 1 této smlouvy</w:t>
      </w:r>
      <w:r w:rsidRPr="00333FA1">
        <w:rPr>
          <w:rFonts w:ascii="Arial" w:hAnsi="Arial" w:cs="Arial"/>
        </w:rPr>
        <w:t>, a to za každý započatý den prodlení.</w:t>
      </w:r>
    </w:p>
    <w:p w:rsidR="001C35D1" w:rsidRPr="00333FA1" w:rsidRDefault="001C35D1" w:rsidP="001C35D1">
      <w:pPr>
        <w:pStyle w:val="Import16"/>
        <w:numPr>
          <w:ilvl w:val="0"/>
          <w:numId w:val="6"/>
        </w:numPr>
        <w:tabs>
          <w:tab w:val="clear" w:pos="360"/>
          <w:tab w:val="clear" w:pos="864"/>
        </w:tabs>
        <w:spacing w:before="120"/>
        <w:ind w:left="357" w:hanging="357"/>
        <w:jc w:val="both"/>
        <w:rPr>
          <w:rFonts w:ascii="Arial" w:hAnsi="Arial" w:cs="Arial"/>
        </w:rPr>
      </w:pPr>
      <w:r w:rsidRPr="00333FA1">
        <w:rPr>
          <w:rFonts w:ascii="Arial" w:hAnsi="Arial" w:cs="Arial"/>
        </w:rPr>
        <w:t>Pokud prodávající neodstraní vadu zboží ve lhůtě uvedené v čl. X odst. 10 této smlouvy a zároveň v této lhůtě kupujícímu za vadné zboží neposkytne zdarma náhradní zboží o stejných nebo vyšších technických parametrech, je povinen zaplatit kupujícímu smluvní pokutu ve výši 0,2 % z kupní ceny bez DPH podle čl. IV odst. 1 této smlouvy, a to za každý započatý den prodlení až do odstranění vady, nebo do poskytnutí náhradního zboží o stejných nebo vyšších technických parametrech.</w:t>
      </w:r>
    </w:p>
    <w:p w:rsidR="001C35D1" w:rsidRPr="00333FA1" w:rsidRDefault="001C35D1" w:rsidP="001C35D1">
      <w:pPr>
        <w:pStyle w:val="Import16"/>
        <w:numPr>
          <w:ilvl w:val="0"/>
          <w:numId w:val="6"/>
        </w:numPr>
        <w:tabs>
          <w:tab w:val="clear" w:pos="360"/>
          <w:tab w:val="clear" w:pos="864"/>
        </w:tabs>
        <w:spacing w:before="120"/>
        <w:ind w:left="357" w:hanging="357"/>
        <w:jc w:val="both"/>
        <w:rPr>
          <w:rFonts w:ascii="Arial" w:hAnsi="Arial" w:cs="Arial"/>
        </w:rPr>
      </w:pPr>
      <w:r w:rsidRPr="00333FA1">
        <w:rPr>
          <w:rFonts w:ascii="Arial" w:hAnsi="Arial" w:cs="Arial"/>
        </w:rPr>
        <w:t>Pro případ prodlení se zaplacením kupní ceny sjednávají smluvní strany úrok z prodlení ve výši stanovené občanskoprávními předpisy.</w:t>
      </w:r>
    </w:p>
    <w:p w:rsidR="001C35D1" w:rsidRPr="00333FA1" w:rsidRDefault="001C35D1" w:rsidP="001C35D1">
      <w:pPr>
        <w:pStyle w:val="Import16"/>
        <w:numPr>
          <w:ilvl w:val="0"/>
          <w:numId w:val="6"/>
        </w:numPr>
        <w:tabs>
          <w:tab w:val="clear" w:pos="360"/>
          <w:tab w:val="clear" w:pos="864"/>
        </w:tabs>
        <w:spacing w:before="120"/>
        <w:ind w:left="357" w:hanging="357"/>
        <w:jc w:val="both"/>
        <w:rPr>
          <w:rFonts w:ascii="Arial" w:hAnsi="Arial" w:cs="Arial"/>
        </w:rPr>
      </w:pPr>
      <w:r w:rsidRPr="00333FA1">
        <w:rPr>
          <w:rFonts w:ascii="Arial" w:hAnsi="Arial" w:cs="Arial"/>
        </w:rPr>
        <w:t>Smluvní pokuty se nezapočítávají na náhradu případně vzniklé škody, kterou lze vymáhat samostatně vedle smluvní pokuty, a to v plné výši.</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XII.</w:t>
      </w:r>
      <w:r w:rsidRPr="00333FA1">
        <w:rPr>
          <w:rFonts w:ascii="Arial" w:hAnsi="Arial" w:cs="Arial"/>
          <w:szCs w:val="24"/>
        </w:rPr>
        <w:br/>
        <w:t>Zánik smlouvy</w:t>
      </w:r>
    </w:p>
    <w:p w:rsidR="001C35D1" w:rsidRPr="00333FA1" w:rsidRDefault="001C35D1" w:rsidP="001C35D1">
      <w:pPr>
        <w:numPr>
          <w:ilvl w:val="3"/>
          <w:numId w:val="5"/>
        </w:numPr>
        <w:tabs>
          <w:tab w:val="clear" w:pos="2880"/>
        </w:tabs>
        <w:spacing w:before="120"/>
        <w:ind w:left="357" w:hanging="357"/>
        <w:jc w:val="both"/>
        <w:rPr>
          <w:rFonts w:ascii="Arial" w:hAnsi="Arial" w:cs="Arial"/>
        </w:rPr>
      </w:pPr>
      <w:r w:rsidRPr="00333FA1">
        <w:rPr>
          <w:rFonts w:ascii="Arial" w:hAnsi="Arial" w:cs="Arial"/>
        </w:rPr>
        <w:t>Tato smlouva zaniká:</w:t>
      </w:r>
    </w:p>
    <w:p w:rsidR="001C35D1" w:rsidRPr="00333FA1" w:rsidRDefault="001C35D1" w:rsidP="001C35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Arial" w:hAnsi="Arial" w:cs="Arial"/>
        </w:rPr>
      </w:pPr>
      <w:r w:rsidRPr="00333FA1">
        <w:rPr>
          <w:rFonts w:ascii="Arial" w:hAnsi="Arial" w:cs="Arial"/>
        </w:rPr>
        <w:t>písemnou dohodou smluvních stran,</w:t>
      </w:r>
    </w:p>
    <w:p w:rsidR="001C35D1" w:rsidRPr="00333FA1" w:rsidRDefault="001C35D1" w:rsidP="001C35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Arial" w:hAnsi="Arial" w:cs="Arial"/>
        </w:rPr>
      </w:pPr>
      <w:r w:rsidRPr="00333FA1">
        <w:rPr>
          <w:rFonts w:ascii="Arial" w:hAnsi="Arial" w:cs="Arial"/>
        </w:rPr>
        <w:t>jednostranným odstoupením od smlouvy pro její podstatné porušení druhou smluvní stranou, s tím, že podstatným porušením smlouvy se rozumí zejména</w:t>
      </w:r>
    </w:p>
    <w:p w:rsidR="001C35D1" w:rsidRPr="00333FA1" w:rsidRDefault="001C35D1" w:rsidP="001C35D1">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rPr>
      </w:pPr>
      <w:r w:rsidRPr="00333FA1">
        <w:rPr>
          <w:rFonts w:ascii="Arial" w:hAnsi="Arial" w:cs="Arial"/>
        </w:rPr>
        <w:t>neodevzdání zboží kupujícímu ve stanovené době plnění,</w:t>
      </w:r>
    </w:p>
    <w:p w:rsidR="001C35D1" w:rsidRPr="00333FA1" w:rsidRDefault="001C35D1" w:rsidP="001C35D1">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Arial" w:hAnsi="Arial" w:cs="Arial"/>
        </w:rPr>
      </w:pPr>
      <w:r w:rsidRPr="00333FA1">
        <w:rPr>
          <w:rFonts w:ascii="Arial" w:hAnsi="Arial" w:cs="Arial"/>
        </w:rPr>
        <w:t xml:space="preserve">pokud má zboží vady, které je činí neupotřebitelným nebo nemá vlastnosti, </w:t>
      </w:r>
      <w:r w:rsidRPr="00333FA1">
        <w:rPr>
          <w:rFonts w:ascii="Arial" w:hAnsi="Arial" w:cs="Arial"/>
        </w:rPr>
        <w:lastRenderedPageBreak/>
        <w:t>které si kupující vymínil nebo o kterých ho prodávající ujistil,</w:t>
      </w:r>
    </w:p>
    <w:p w:rsidR="001C35D1" w:rsidRPr="00333FA1" w:rsidRDefault="001C35D1" w:rsidP="001C35D1">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Arial" w:hAnsi="Arial" w:cs="Arial"/>
        </w:rPr>
      </w:pPr>
      <w:r w:rsidRPr="00333FA1">
        <w:rPr>
          <w:rFonts w:ascii="Arial" w:hAnsi="Arial" w:cs="Arial"/>
        </w:rPr>
        <w:t>nedodržení smluvních ujednání o záruce za jakost nebo o právech z vadného plnění,</w:t>
      </w:r>
    </w:p>
    <w:p w:rsidR="001C35D1" w:rsidRPr="00333FA1" w:rsidRDefault="001C35D1" w:rsidP="001C35D1">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rPr>
      </w:pPr>
      <w:r w:rsidRPr="00333FA1">
        <w:rPr>
          <w:rFonts w:ascii="Arial" w:hAnsi="Arial" w:cs="Arial"/>
        </w:rPr>
        <w:t>neuhrazení kupní ceny kupujícím po druhé výzvě prodávajícího k uhrazení dlužné částky, přičemž druhá výzva nesmí následovat dříve než 30 dnů po doručení první výzvy.</w:t>
      </w:r>
    </w:p>
    <w:p w:rsidR="001C35D1" w:rsidRPr="00333FA1" w:rsidRDefault="001C35D1" w:rsidP="001C35D1">
      <w:pPr>
        <w:numPr>
          <w:ilvl w:val="3"/>
          <w:numId w:val="5"/>
        </w:numPr>
        <w:tabs>
          <w:tab w:val="clear" w:pos="2880"/>
        </w:tabs>
        <w:spacing w:before="120"/>
        <w:ind w:left="357" w:hanging="357"/>
        <w:jc w:val="both"/>
        <w:rPr>
          <w:rFonts w:ascii="Arial" w:hAnsi="Arial" w:cs="Arial"/>
        </w:rPr>
      </w:pPr>
      <w:r w:rsidRPr="00333FA1">
        <w:rPr>
          <w:rFonts w:ascii="Arial" w:hAnsi="Arial" w:cs="Arial"/>
        </w:rPr>
        <w:t>Kupující je dále oprávněn od této smlouvy odstoupit v těchto případech:</w:t>
      </w:r>
    </w:p>
    <w:p w:rsidR="001C35D1" w:rsidRPr="00333FA1" w:rsidRDefault="001C35D1" w:rsidP="001C35D1">
      <w:pPr>
        <w:widowControl w:val="0"/>
        <w:numPr>
          <w:ilvl w:val="0"/>
          <w:numId w:val="18"/>
        </w:numPr>
        <w:tabs>
          <w:tab w:val="clear" w:pos="1545"/>
          <w:tab w:val="num" w:pos="720"/>
        </w:tabs>
        <w:spacing w:before="60"/>
        <w:ind w:left="714" w:hanging="357"/>
        <w:jc w:val="both"/>
        <w:rPr>
          <w:rFonts w:ascii="Arial" w:hAnsi="Arial" w:cs="Arial"/>
          <w:color w:val="000000"/>
        </w:rPr>
      </w:pPr>
      <w:r w:rsidRPr="00333FA1">
        <w:rPr>
          <w:rFonts w:ascii="Arial" w:hAnsi="Arial" w:cs="Arial"/>
          <w:color w:val="000000"/>
        </w:rPr>
        <w:t>bylo</w:t>
      </w:r>
      <w:r w:rsidRPr="00333FA1">
        <w:rPr>
          <w:rFonts w:ascii="Arial" w:hAnsi="Arial" w:cs="Arial"/>
          <w:color w:val="00000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rsidR="001C35D1" w:rsidRPr="00333FA1" w:rsidRDefault="001C35D1" w:rsidP="001C35D1">
      <w:pPr>
        <w:widowControl w:val="0"/>
        <w:numPr>
          <w:ilvl w:val="0"/>
          <w:numId w:val="18"/>
        </w:numPr>
        <w:tabs>
          <w:tab w:val="clear" w:pos="1545"/>
          <w:tab w:val="num" w:pos="720"/>
        </w:tabs>
        <w:spacing w:before="60"/>
        <w:ind w:left="714" w:hanging="357"/>
        <w:jc w:val="both"/>
        <w:rPr>
          <w:rFonts w:ascii="Arial" w:hAnsi="Arial" w:cs="Arial"/>
          <w:color w:val="000000"/>
        </w:rPr>
      </w:pPr>
      <w:r w:rsidRPr="00333FA1">
        <w:rPr>
          <w:rFonts w:ascii="Arial" w:hAnsi="Arial" w:cs="Arial"/>
          <w:color w:val="000000"/>
        </w:rPr>
        <w:t>podá-li prodávající sám na sebe insolvenční návrh.</w:t>
      </w:r>
    </w:p>
    <w:p w:rsidR="001C35D1" w:rsidRPr="00333FA1" w:rsidRDefault="001C35D1" w:rsidP="001C35D1">
      <w:pPr>
        <w:numPr>
          <w:ilvl w:val="3"/>
          <w:numId w:val="5"/>
        </w:numPr>
        <w:tabs>
          <w:tab w:val="clear" w:pos="2880"/>
        </w:tabs>
        <w:spacing w:before="120"/>
        <w:ind w:left="357" w:hanging="357"/>
        <w:jc w:val="both"/>
        <w:rPr>
          <w:rFonts w:ascii="Arial" w:hAnsi="Arial" w:cs="Arial"/>
          <w:color w:val="000000"/>
        </w:rPr>
      </w:pPr>
      <w:r w:rsidRPr="00333FA1">
        <w:rPr>
          <w:rFonts w:ascii="Arial" w:hAnsi="Arial" w:cs="Arial"/>
        </w:rPr>
        <w:t>Odstoupením</w:t>
      </w:r>
      <w:r w:rsidRPr="00333FA1">
        <w:rPr>
          <w:rFonts w:ascii="Arial" w:hAnsi="Arial" w:cs="Arial"/>
          <w:color w:val="000000"/>
        </w:rPr>
        <w:t xml:space="preserve"> od smlouvy není dotčeno právo oprávněné smluvní strany na zaplacení smluvní pokuty ani na náhradu škody vzniklé porušením smlouvy.</w:t>
      </w:r>
    </w:p>
    <w:p w:rsidR="001C35D1" w:rsidRPr="00333FA1" w:rsidRDefault="001C35D1" w:rsidP="001C35D1">
      <w:pPr>
        <w:numPr>
          <w:ilvl w:val="3"/>
          <w:numId w:val="5"/>
        </w:numPr>
        <w:tabs>
          <w:tab w:val="clear" w:pos="2880"/>
        </w:tabs>
        <w:spacing w:before="120"/>
        <w:ind w:left="357" w:hanging="357"/>
        <w:jc w:val="both"/>
        <w:rPr>
          <w:rFonts w:ascii="Arial" w:hAnsi="Arial" w:cs="Arial"/>
        </w:rPr>
      </w:pPr>
      <w:r w:rsidRPr="00333FA1">
        <w:rPr>
          <w:rFonts w:ascii="Arial" w:hAnsi="Arial" w:cs="Arial"/>
        </w:rPr>
        <w:t>Pro účely této smlouvy se pod pojmem „bez zbytečného odkladu“ dle § 2002 občanského zákoníku rozumí „nejpozději do 3 týdnů“.</w:t>
      </w:r>
    </w:p>
    <w:p w:rsidR="001C35D1" w:rsidRPr="00333FA1" w:rsidRDefault="001C35D1" w:rsidP="001C35D1">
      <w:pPr>
        <w:pStyle w:val="slolnkuSmlouvy"/>
        <w:spacing w:before="360"/>
        <w:rPr>
          <w:rFonts w:ascii="Arial" w:hAnsi="Arial" w:cs="Arial"/>
          <w:szCs w:val="24"/>
        </w:rPr>
      </w:pPr>
      <w:r w:rsidRPr="00333FA1">
        <w:rPr>
          <w:rFonts w:ascii="Arial" w:hAnsi="Arial" w:cs="Arial"/>
          <w:szCs w:val="24"/>
        </w:rPr>
        <w:t>XIII.</w:t>
      </w:r>
      <w:r w:rsidRPr="00333FA1">
        <w:rPr>
          <w:rFonts w:ascii="Arial" w:hAnsi="Arial" w:cs="Arial"/>
          <w:szCs w:val="24"/>
        </w:rPr>
        <w:br/>
        <w:t>Závěrečná ustanovení</w:t>
      </w:r>
    </w:p>
    <w:p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Tato smlouva nabývá platnosti dnem podpisu oběma smluvními stranami a</w:t>
      </w:r>
      <w:r w:rsidR="006D0104">
        <w:rPr>
          <w:rFonts w:ascii="Arial" w:hAnsi="Arial" w:cs="Arial"/>
        </w:rPr>
        <w:t> </w:t>
      </w:r>
      <w:r w:rsidRPr="00333FA1">
        <w:rPr>
          <w:rFonts w:ascii="Arial" w:hAnsi="Arial" w:cs="Arial"/>
        </w:rPr>
        <w:t>účinnosti dnem</w:t>
      </w:r>
      <w:r w:rsidR="006D0104">
        <w:rPr>
          <w:rFonts w:ascii="Arial" w:hAnsi="Arial" w:cs="Arial"/>
        </w:rPr>
        <w:t xml:space="preserve"> zveřejnění v registru smluv.</w:t>
      </w:r>
    </w:p>
    <w:p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Doplňování nebo změnu této smlouvy lze provádět jen se souhlasem obou smluvních stran, a to pouze formou písemných, postupně číslovaných a takto označených dodatků.</w:t>
      </w:r>
    </w:p>
    <w:p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Prodávající nemůže bez souhlasu kupujícího postoupit svá práva a povinnosti plynoucí z této smlouvy třetí straně.</w:t>
      </w:r>
    </w:p>
    <w:p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Tato smlouva je vyhotovena ve </w:t>
      </w:r>
      <w:r w:rsidR="006D0104">
        <w:rPr>
          <w:rFonts w:ascii="Arial" w:hAnsi="Arial" w:cs="Arial"/>
        </w:rPr>
        <w:t>třech</w:t>
      </w:r>
      <w:r w:rsidRPr="00333FA1">
        <w:rPr>
          <w:rFonts w:ascii="Arial" w:hAnsi="Arial" w:cs="Arial"/>
        </w:rPr>
        <w:t xml:space="preserve"> stejnopisech s platností originálu, z nichž kupující </w:t>
      </w:r>
      <w:r w:rsidR="006D0104">
        <w:rPr>
          <w:rFonts w:ascii="Arial" w:hAnsi="Arial" w:cs="Arial"/>
        </w:rPr>
        <w:t xml:space="preserve">obdrží jedno </w:t>
      </w:r>
      <w:r w:rsidRPr="00333FA1">
        <w:rPr>
          <w:rFonts w:ascii="Arial" w:hAnsi="Arial" w:cs="Arial"/>
        </w:rPr>
        <w:t xml:space="preserve">a prodávající </w:t>
      </w:r>
      <w:r w:rsidR="006D0104">
        <w:rPr>
          <w:rFonts w:ascii="Arial" w:hAnsi="Arial" w:cs="Arial"/>
        </w:rPr>
        <w:t xml:space="preserve">dvě </w:t>
      </w:r>
      <w:r w:rsidRPr="00333FA1">
        <w:rPr>
          <w:rFonts w:ascii="Arial" w:hAnsi="Arial" w:cs="Arial"/>
        </w:rPr>
        <w:t>vyhotovení.</w:t>
      </w:r>
    </w:p>
    <w:p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Prodávající bere na vědomí a výslovně souhlasí s tím, že smlouva včetně příloh a případných dodatků bude zveřejněna v registru smluv</w:t>
      </w:r>
      <w:r w:rsidR="006D0104">
        <w:rPr>
          <w:rFonts w:ascii="Arial" w:hAnsi="Arial" w:cs="Arial"/>
        </w:rPr>
        <w:t xml:space="preserve"> dle zákona </w:t>
      </w:r>
      <w:r w:rsidR="006D0104" w:rsidRPr="00333FA1">
        <w:rPr>
          <w:rFonts w:ascii="Arial" w:hAnsi="Arial" w:cs="Arial"/>
        </w:rPr>
        <w:t>č.</w:t>
      </w:r>
      <w:r w:rsidR="006D0104">
        <w:rPr>
          <w:rFonts w:ascii="Arial" w:hAnsi="Arial" w:cs="Arial"/>
        </w:rPr>
        <w:t> </w:t>
      </w:r>
      <w:r w:rsidR="006D0104" w:rsidRPr="00333FA1">
        <w:rPr>
          <w:rFonts w:ascii="Arial" w:hAnsi="Arial" w:cs="Arial"/>
        </w:rPr>
        <w:t>340/2015</w:t>
      </w:r>
      <w:r w:rsidR="006D0104">
        <w:rPr>
          <w:rFonts w:ascii="Arial" w:hAnsi="Arial" w:cs="Arial"/>
        </w:rPr>
        <w:t> S</w:t>
      </w:r>
      <w:r w:rsidR="006D0104" w:rsidRPr="00333FA1">
        <w:rPr>
          <w:rFonts w:ascii="Arial" w:hAnsi="Arial" w:cs="Arial"/>
        </w:rPr>
        <w:t>b.</w:t>
      </w:r>
      <w:r w:rsidR="006D0104">
        <w:rPr>
          <w:rFonts w:ascii="Arial" w:hAnsi="Arial" w:cs="Arial"/>
        </w:rPr>
        <w:t xml:space="preserve">, </w:t>
      </w:r>
      <w:r w:rsidR="006D0104" w:rsidRPr="00333FA1">
        <w:rPr>
          <w:rFonts w:ascii="Arial" w:hAnsi="Arial" w:cs="Arial"/>
        </w:rPr>
        <w:t>o zvláštních podmínkách účinnosti některých smluv, uveřejňování těchto smluv a o registru smluv (zákon o registru smluv)</w:t>
      </w:r>
      <w:r w:rsidR="006D0104">
        <w:rPr>
          <w:rFonts w:ascii="Arial" w:hAnsi="Arial" w:cs="Arial"/>
        </w:rPr>
        <w:t>.</w:t>
      </w:r>
    </w:p>
    <w:p w:rsidR="001C35D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 xml:space="preserve">Smluvní strany se dohodly, že </w:t>
      </w:r>
      <w:r w:rsidR="006D0104">
        <w:rPr>
          <w:rFonts w:ascii="Arial" w:hAnsi="Arial" w:cs="Arial"/>
        </w:rPr>
        <w:t>smlouvu k z</w:t>
      </w:r>
      <w:r w:rsidRPr="00333FA1">
        <w:rPr>
          <w:rFonts w:ascii="Arial" w:hAnsi="Arial" w:cs="Arial"/>
        </w:rPr>
        <w:t xml:space="preserve">veřejnění v registru smluv </w:t>
      </w:r>
      <w:r w:rsidR="006D0104">
        <w:rPr>
          <w:rFonts w:ascii="Arial" w:hAnsi="Arial" w:cs="Arial"/>
        </w:rPr>
        <w:t>dle</w:t>
      </w:r>
      <w:r w:rsidRPr="00333FA1">
        <w:rPr>
          <w:rFonts w:ascii="Arial" w:hAnsi="Arial" w:cs="Arial"/>
        </w:rPr>
        <w:t xml:space="preserve"> zákona č.</w:t>
      </w:r>
      <w:r w:rsidR="006D0104">
        <w:rPr>
          <w:rFonts w:ascii="Arial" w:hAnsi="Arial" w:cs="Arial"/>
        </w:rPr>
        <w:t> </w:t>
      </w:r>
      <w:r w:rsidRPr="00333FA1">
        <w:rPr>
          <w:rFonts w:ascii="Arial" w:hAnsi="Arial" w:cs="Arial"/>
        </w:rPr>
        <w:t>340/2015</w:t>
      </w:r>
      <w:r w:rsidR="006D0104">
        <w:rPr>
          <w:rFonts w:ascii="Arial" w:hAnsi="Arial" w:cs="Arial"/>
        </w:rPr>
        <w:t> </w:t>
      </w:r>
      <w:r w:rsidRPr="00333FA1">
        <w:rPr>
          <w:rFonts w:ascii="Arial" w:hAnsi="Arial" w:cs="Arial"/>
        </w:rPr>
        <w:t>Sb</w:t>
      </w:r>
      <w:r w:rsidR="006D0104">
        <w:rPr>
          <w:rFonts w:ascii="Arial" w:hAnsi="Arial" w:cs="Arial"/>
        </w:rPr>
        <w:t>. zašle</w:t>
      </w:r>
      <w:r w:rsidRPr="00333FA1">
        <w:rPr>
          <w:rFonts w:ascii="Arial" w:hAnsi="Arial" w:cs="Arial"/>
        </w:rPr>
        <w:t xml:space="preserve"> kupující. </w:t>
      </w:r>
    </w:p>
    <w:p w:rsidR="00E808A0" w:rsidRPr="00E808A0" w:rsidRDefault="00E808A0" w:rsidP="00E808A0">
      <w:pPr>
        <w:numPr>
          <w:ilvl w:val="0"/>
          <w:numId w:val="11"/>
        </w:numPr>
        <w:tabs>
          <w:tab w:val="clear" w:pos="720"/>
        </w:tabs>
        <w:spacing w:before="120"/>
        <w:ind w:left="357" w:hanging="357"/>
        <w:jc w:val="both"/>
        <w:rPr>
          <w:rFonts w:ascii="Arial" w:hAnsi="Arial" w:cs="Arial"/>
        </w:rPr>
      </w:pPr>
      <w:r w:rsidRPr="00333FA1">
        <w:rPr>
          <w:rFonts w:ascii="Arial" w:hAnsi="Arial" w:cs="Arial"/>
        </w:rPr>
        <w:t>Nedílnou součástí této smlouvy je příloha č. 1: Technická specifikace osobního automobilu na elektrický pohon.</w:t>
      </w:r>
    </w:p>
    <w:p w:rsidR="006D0104" w:rsidRPr="00E808A0" w:rsidRDefault="006D0104" w:rsidP="006D0104">
      <w:pPr>
        <w:numPr>
          <w:ilvl w:val="0"/>
          <w:numId w:val="11"/>
        </w:numPr>
        <w:tabs>
          <w:tab w:val="clear" w:pos="720"/>
        </w:tabs>
        <w:spacing w:before="120"/>
        <w:ind w:left="357" w:hanging="357"/>
        <w:jc w:val="both"/>
        <w:rPr>
          <w:rFonts w:ascii="Arial" w:hAnsi="Arial" w:cs="Arial"/>
          <w:i/>
          <w:highlight w:val="yellow"/>
        </w:rPr>
      </w:pPr>
      <w:r w:rsidRPr="006D0104">
        <w:rPr>
          <w:rFonts w:ascii="Arial" w:hAnsi="Arial" w:cs="Arial"/>
        </w:rPr>
        <w:t xml:space="preserve">Tato </w:t>
      </w:r>
      <w:r w:rsidRPr="00E808A0">
        <w:rPr>
          <w:rFonts w:ascii="Arial" w:hAnsi="Arial" w:cs="Arial"/>
        </w:rPr>
        <w:t xml:space="preserve">smlouva byla schválena Radou městské části Praha 20 na zasedání konaném dne </w:t>
      </w:r>
      <w:r w:rsidRPr="00E808A0">
        <w:rPr>
          <w:rFonts w:ascii="Arial" w:hAnsi="Arial" w:cs="Arial"/>
          <w:i/>
          <w:highlight w:val="yellow"/>
        </w:rPr>
        <w:t>…………….., usnesení č. …………………..(doplní následně kupující).</w:t>
      </w:r>
    </w:p>
    <w:p w:rsidR="001C35D1" w:rsidRPr="00E808A0" w:rsidRDefault="00E808A0" w:rsidP="00E808A0">
      <w:pPr>
        <w:pStyle w:val="Zkladntext"/>
        <w:tabs>
          <w:tab w:val="clear" w:pos="1418"/>
        </w:tabs>
        <w:spacing w:after="240"/>
        <w:rPr>
          <w:rFonts w:ascii="Arial" w:hAnsi="Arial" w:cs="Arial"/>
        </w:rPr>
      </w:pPr>
      <w:r w:rsidRPr="00E808A0">
        <w:rPr>
          <w:rFonts w:ascii="Arial" w:hAnsi="Arial" w:cs="Arial"/>
        </w:rPr>
        <w:t>DOLOŽKA o splnění podmínek pro uzavření smlouvy připojená podle § 43 zákona č.</w:t>
      </w:r>
      <w:r>
        <w:rPr>
          <w:rFonts w:ascii="Arial" w:hAnsi="Arial" w:cs="Arial"/>
        </w:rPr>
        <w:t> </w:t>
      </w:r>
      <w:r w:rsidRPr="00E808A0">
        <w:rPr>
          <w:rFonts w:ascii="Arial" w:hAnsi="Arial" w:cs="Arial"/>
        </w:rPr>
        <w:t>131/2000 Sb., o hlavním městě Praze, ve znění změn a doplňků. Městská část Praha 20 potvrzuje, že byly splněny podmínky schválení radou.</w:t>
      </w:r>
    </w:p>
    <w:tbl>
      <w:tblPr>
        <w:tblW w:w="0" w:type="auto"/>
        <w:tblInd w:w="430" w:type="dxa"/>
        <w:tblCellMar>
          <w:left w:w="70" w:type="dxa"/>
          <w:right w:w="70" w:type="dxa"/>
        </w:tblCellMar>
        <w:tblLook w:val="0000" w:firstRow="0" w:lastRow="0" w:firstColumn="0" w:lastColumn="0" w:noHBand="0" w:noVBand="0"/>
      </w:tblPr>
      <w:tblGrid>
        <w:gridCol w:w="3372"/>
        <w:gridCol w:w="1694"/>
        <w:gridCol w:w="3714"/>
      </w:tblGrid>
      <w:tr w:rsidR="00E808A0" w:rsidRPr="00E808A0" w:rsidTr="00E808A0">
        <w:tc>
          <w:tcPr>
            <w:tcW w:w="3372" w:type="dxa"/>
          </w:tcPr>
          <w:p w:rsidR="001C35D1" w:rsidRPr="00E808A0" w:rsidRDefault="001C35D1" w:rsidP="00463309">
            <w:pPr>
              <w:pStyle w:val="Zhlav"/>
              <w:tabs>
                <w:tab w:val="clear" w:pos="4536"/>
                <w:tab w:val="clear" w:pos="9072"/>
              </w:tabs>
              <w:spacing w:before="240"/>
              <w:rPr>
                <w:rFonts w:ascii="Arial" w:hAnsi="Arial" w:cs="Arial"/>
              </w:rPr>
            </w:pPr>
            <w:r w:rsidRPr="00E808A0">
              <w:rPr>
                <w:rFonts w:ascii="Arial" w:hAnsi="Arial" w:cs="Arial"/>
              </w:rPr>
              <w:lastRenderedPageBreak/>
              <w:t>V </w:t>
            </w:r>
            <w:r w:rsidR="00463309" w:rsidRPr="00E808A0">
              <w:rPr>
                <w:rFonts w:ascii="Arial" w:hAnsi="Arial" w:cs="Arial"/>
              </w:rPr>
              <w:t>Praze</w:t>
            </w:r>
            <w:r w:rsidRPr="00E808A0">
              <w:rPr>
                <w:rFonts w:ascii="Arial" w:hAnsi="Arial" w:cs="Arial"/>
              </w:rPr>
              <w:t xml:space="preserve"> dne ………………</w:t>
            </w:r>
          </w:p>
        </w:tc>
        <w:tc>
          <w:tcPr>
            <w:tcW w:w="1694" w:type="dxa"/>
          </w:tcPr>
          <w:p w:rsidR="001C35D1" w:rsidRPr="00E808A0" w:rsidRDefault="001C35D1" w:rsidP="006027B3">
            <w:pPr>
              <w:rPr>
                <w:rFonts w:ascii="Arial" w:hAnsi="Arial" w:cs="Arial"/>
              </w:rPr>
            </w:pPr>
          </w:p>
        </w:tc>
        <w:tc>
          <w:tcPr>
            <w:tcW w:w="3714" w:type="dxa"/>
          </w:tcPr>
          <w:p w:rsidR="001C35D1" w:rsidRPr="00E808A0" w:rsidRDefault="001C35D1" w:rsidP="006D0104">
            <w:pPr>
              <w:pStyle w:val="Zhlav"/>
              <w:tabs>
                <w:tab w:val="clear" w:pos="4536"/>
                <w:tab w:val="clear" w:pos="9072"/>
              </w:tabs>
              <w:spacing w:before="240"/>
              <w:rPr>
                <w:rFonts w:ascii="Arial" w:hAnsi="Arial" w:cs="Arial"/>
              </w:rPr>
            </w:pPr>
            <w:r w:rsidRPr="00E808A0">
              <w:rPr>
                <w:rFonts w:ascii="Arial" w:hAnsi="Arial" w:cs="Arial"/>
              </w:rPr>
              <w:t>V ………………dne ………………</w:t>
            </w:r>
          </w:p>
        </w:tc>
      </w:tr>
      <w:tr w:rsidR="00E808A0" w:rsidRPr="00E808A0" w:rsidTr="00E808A0">
        <w:trPr>
          <w:cantSplit/>
          <w:trHeight w:val="1241"/>
        </w:trPr>
        <w:tc>
          <w:tcPr>
            <w:tcW w:w="3372" w:type="dxa"/>
            <w:vAlign w:val="center"/>
          </w:tcPr>
          <w:p w:rsidR="001C35D1" w:rsidRPr="00E808A0" w:rsidRDefault="001C35D1" w:rsidP="006027B3">
            <w:pPr>
              <w:rPr>
                <w:rFonts w:ascii="Arial" w:hAnsi="Arial" w:cs="Arial"/>
              </w:rPr>
            </w:pPr>
          </w:p>
        </w:tc>
        <w:tc>
          <w:tcPr>
            <w:tcW w:w="1694" w:type="dxa"/>
            <w:vAlign w:val="center"/>
          </w:tcPr>
          <w:p w:rsidR="001C35D1" w:rsidRPr="00E808A0" w:rsidRDefault="001C35D1" w:rsidP="006027B3">
            <w:pPr>
              <w:jc w:val="center"/>
              <w:rPr>
                <w:rFonts w:ascii="Arial" w:hAnsi="Arial" w:cs="Arial"/>
              </w:rPr>
            </w:pPr>
          </w:p>
        </w:tc>
        <w:tc>
          <w:tcPr>
            <w:tcW w:w="3714" w:type="dxa"/>
            <w:vAlign w:val="center"/>
          </w:tcPr>
          <w:p w:rsidR="001C35D1" w:rsidRPr="00E808A0" w:rsidRDefault="001C35D1" w:rsidP="006027B3">
            <w:pPr>
              <w:jc w:val="center"/>
              <w:rPr>
                <w:rFonts w:ascii="Arial" w:hAnsi="Arial" w:cs="Arial"/>
              </w:rPr>
            </w:pPr>
          </w:p>
        </w:tc>
      </w:tr>
      <w:tr w:rsidR="00E808A0" w:rsidRPr="00E808A0" w:rsidTr="00E808A0">
        <w:trPr>
          <w:trHeight w:val="70"/>
        </w:trPr>
        <w:tc>
          <w:tcPr>
            <w:tcW w:w="3372" w:type="dxa"/>
          </w:tcPr>
          <w:p w:rsidR="00463309" w:rsidRPr="00E808A0" w:rsidRDefault="00463309" w:rsidP="006027B3">
            <w:pPr>
              <w:jc w:val="center"/>
              <w:rPr>
                <w:rFonts w:ascii="Arial" w:hAnsi="Arial" w:cs="Arial"/>
              </w:rPr>
            </w:pPr>
            <w:r w:rsidRPr="00E808A0">
              <w:rPr>
                <w:rFonts w:ascii="Arial" w:hAnsi="Arial" w:cs="Arial"/>
              </w:rPr>
              <w:t>Hana Moravcová</w:t>
            </w:r>
          </w:p>
          <w:p w:rsidR="00463309" w:rsidRPr="00E808A0" w:rsidRDefault="00463309" w:rsidP="006027B3">
            <w:pPr>
              <w:jc w:val="center"/>
              <w:rPr>
                <w:rFonts w:ascii="Arial" w:hAnsi="Arial" w:cs="Arial"/>
              </w:rPr>
            </w:pPr>
            <w:r w:rsidRPr="00E808A0">
              <w:rPr>
                <w:rFonts w:ascii="Arial" w:hAnsi="Arial" w:cs="Arial"/>
              </w:rPr>
              <w:t>Starostka MČ Praha 20</w:t>
            </w:r>
          </w:p>
          <w:p w:rsidR="001C35D1" w:rsidRPr="00E808A0" w:rsidRDefault="00463309" w:rsidP="006027B3">
            <w:pPr>
              <w:jc w:val="center"/>
              <w:rPr>
                <w:rFonts w:ascii="Arial" w:hAnsi="Arial" w:cs="Arial"/>
              </w:rPr>
            </w:pPr>
            <w:r w:rsidRPr="00E808A0">
              <w:rPr>
                <w:rFonts w:ascii="Arial" w:hAnsi="Arial" w:cs="Arial"/>
              </w:rPr>
              <w:t>kupující</w:t>
            </w:r>
          </w:p>
          <w:p w:rsidR="001C35D1" w:rsidRPr="00E808A0" w:rsidRDefault="001C35D1" w:rsidP="006027B3">
            <w:pPr>
              <w:jc w:val="center"/>
              <w:rPr>
                <w:rFonts w:ascii="Arial" w:hAnsi="Arial" w:cs="Arial"/>
                <w:i/>
              </w:rPr>
            </w:pPr>
          </w:p>
        </w:tc>
        <w:tc>
          <w:tcPr>
            <w:tcW w:w="1694" w:type="dxa"/>
            <w:vAlign w:val="center"/>
          </w:tcPr>
          <w:p w:rsidR="001C35D1" w:rsidRPr="00E808A0" w:rsidRDefault="001C35D1" w:rsidP="006027B3">
            <w:pPr>
              <w:jc w:val="center"/>
              <w:rPr>
                <w:rFonts w:ascii="Arial" w:hAnsi="Arial" w:cs="Arial"/>
              </w:rPr>
            </w:pPr>
          </w:p>
        </w:tc>
        <w:tc>
          <w:tcPr>
            <w:tcW w:w="3714" w:type="dxa"/>
          </w:tcPr>
          <w:p w:rsidR="00463309" w:rsidRPr="00E808A0" w:rsidRDefault="00463309" w:rsidP="006027B3">
            <w:pPr>
              <w:jc w:val="center"/>
              <w:rPr>
                <w:rFonts w:ascii="Arial" w:hAnsi="Arial" w:cs="Arial"/>
              </w:rPr>
            </w:pPr>
            <w:r w:rsidRPr="00E808A0">
              <w:rPr>
                <w:rFonts w:ascii="Arial" w:hAnsi="Arial" w:cs="Arial"/>
                <w:highlight w:val="yellow"/>
              </w:rPr>
              <w:t>………………………..</w:t>
            </w:r>
          </w:p>
          <w:p w:rsidR="001C35D1" w:rsidRPr="00E808A0" w:rsidRDefault="00463309" w:rsidP="006027B3">
            <w:pPr>
              <w:jc w:val="center"/>
              <w:rPr>
                <w:rFonts w:ascii="Arial" w:hAnsi="Arial" w:cs="Arial"/>
              </w:rPr>
            </w:pPr>
            <w:r w:rsidRPr="00E808A0">
              <w:rPr>
                <w:rFonts w:ascii="Arial" w:hAnsi="Arial" w:cs="Arial"/>
              </w:rPr>
              <w:t>prodávající</w:t>
            </w:r>
          </w:p>
          <w:p w:rsidR="001C35D1" w:rsidRPr="00E808A0" w:rsidRDefault="001C35D1" w:rsidP="006027B3">
            <w:pPr>
              <w:pStyle w:val="Zhlav"/>
              <w:tabs>
                <w:tab w:val="clear" w:pos="4536"/>
                <w:tab w:val="clear" w:pos="9072"/>
                <w:tab w:val="center" w:pos="1985"/>
                <w:tab w:val="center" w:pos="6804"/>
              </w:tabs>
              <w:jc w:val="center"/>
              <w:rPr>
                <w:rFonts w:ascii="Arial" w:hAnsi="Arial" w:cs="Arial"/>
              </w:rPr>
            </w:pPr>
          </w:p>
        </w:tc>
      </w:tr>
    </w:tbl>
    <w:p w:rsidR="001C35D1" w:rsidRDefault="001C35D1" w:rsidP="001C35D1">
      <w:pPr>
        <w:rPr>
          <w:rFonts w:ascii="Arial" w:hAnsi="Arial" w:cs="Arial"/>
          <w:i/>
          <w:iCs/>
        </w:rPr>
      </w:pPr>
    </w:p>
    <w:p w:rsidR="00E808A0" w:rsidRDefault="00E808A0" w:rsidP="001C35D1">
      <w:pPr>
        <w:rPr>
          <w:rFonts w:ascii="Arial" w:hAnsi="Arial" w:cs="Arial"/>
          <w:i/>
          <w:iCs/>
        </w:rPr>
      </w:pPr>
    </w:p>
    <w:p w:rsidR="000E6431" w:rsidRDefault="000E6431">
      <w:pPr>
        <w:spacing w:after="200" w:line="276" w:lineRule="auto"/>
        <w:rPr>
          <w:rFonts w:ascii="Arial" w:hAnsi="Arial" w:cs="Arial"/>
          <w:i/>
          <w:iCs/>
        </w:rPr>
      </w:pPr>
      <w:r>
        <w:rPr>
          <w:rFonts w:ascii="Arial" w:hAnsi="Arial" w:cs="Arial"/>
          <w:i/>
          <w:iCs/>
        </w:rPr>
        <w:br w:type="page"/>
      </w:r>
    </w:p>
    <w:p w:rsidR="00E808A0" w:rsidRDefault="00E808A0" w:rsidP="001C35D1">
      <w:pPr>
        <w:rPr>
          <w:rFonts w:ascii="Arial" w:hAnsi="Arial" w:cs="Arial"/>
        </w:rPr>
      </w:pPr>
      <w:r>
        <w:rPr>
          <w:rFonts w:ascii="Arial" w:hAnsi="Arial" w:cs="Arial"/>
          <w:i/>
          <w:iCs/>
        </w:rPr>
        <w:lastRenderedPageBreak/>
        <w:t xml:space="preserve">Příloha č. 1 </w:t>
      </w:r>
      <w:r w:rsidRPr="00333FA1">
        <w:rPr>
          <w:rFonts w:ascii="Arial" w:hAnsi="Arial" w:cs="Arial"/>
        </w:rPr>
        <w:t>: Technická specifikace osobního automobilu na elektrický pohon</w:t>
      </w:r>
    </w:p>
    <w:p w:rsidR="000E6431" w:rsidRDefault="000E6431" w:rsidP="001C35D1">
      <w:pPr>
        <w:rPr>
          <w:rFonts w:ascii="Arial" w:hAnsi="Arial" w:cs="Arial"/>
        </w:rPr>
      </w:pPr>
    </w:p>
    <w:p w:rsidR="000E6431" w:rsidRPr="00333FA1" w:rsidRDefault="000E6431" w:rsidP="000E6431">
      <w:pPr>
        <w:rPr>
          <w:rFonts w:ascii="Arial" w:hAnsi="Arial" w:cs="Arial"/>
          <w:b/>
          <w:u w:val="single"/>
        </w:rPr>
      </w:pPr>
      <w:r w:rsidRPr="00333FA1">
        <w:rPr>
          <w:rFonts w:ascii="Arial" w:hAnsi="Arial" w:cs="Arial"/>
          <w:b/>
          <w:u w:val="single"/>
        </w:rPr>
        <w:t>Osobní automobil na elektrický pohon</w:t>
      </w:r>
    </w:p>
    <w:p w:rsidR="000E6431" w:rsidRPr="00E72923" w:rsidRDefault="000E6431" w:rsidP="000E6431">
      <w:pPr>
        <w:rPr>
          <w:rFonts w:ascii="Arial" w:hAnsi="Arial" w:cs="Arial"/>
          <w:b/>
          <w:u w:val="single"/>
        </w:rPr>
      </w:pPr>
    </w:p>
    <w:p w:rsidR="000E6431" w:rsidRPr="00E72923" w:rsidRDefault="000E6431" w:rsidP="000E6431">
      <w:pPr>
        <w:rPr>
          <w:rFonts w:ascii="Arial" w:hAnsi="Arial" w:cs="Arial"/>
          <w:b/>
        </w:rPr>
      </w:pPr>
      <w:r w:rsidRPr="00E72923">
        <w:rPr>
          <w:rFonts w:ascii="Arial" w:hAnsi="Arial" w:cs="Arial"/>
          <w:b/>
        </w:rPr>
        <w:t xml:space="preserve">Tovární značka a obchodní označení automobilu: </w:t>
      </w:r>
      <w:r w:rsidRPr="00E72923">
        <w:rPr>
          <w:rFonts w:ascii="Arial" w:hAnsi="Arial" w:cs="Arial"/>
          <w:b/>
          <w:highlight w:val="yellow"/>
        </w:rPr>
        <w:t>…………………….</w:t>
      </w:r>
      <w:r w:rsidRPr="00E72923">
        <w:rPr>
          <w:rFonts w:ascii="Arial" w:hAnsi="Arial" w:cs="Arial"/>
          <w:b/>
          <w:i/>
        </w:rPr>
        <w:t xml:space="preserve"> </w:t>
      </w:r>
    </w:p>
    <w:p w:rsidR="000E6431" w:rsidRPr="00E72923" w:rsidRDefault="000E6431" w:rsidP="000E6431">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259"/>
        <w:gridCol w:w="3083"/>
      </w:tblGrid>
      <w:tr w:rsidR="000E6431" w:rsidRPr="00E72923" w:rsidTr="0096343E">
        <w:trPr>
          <w:trHeight w:val="847"/>
        </w:trPr>
        <w:tc>
          <w:tcPr>
            <w:tcW w:w="1585" w:type="pct"/>
            <w:vAlign w:val="center"/>
          </w:tcPr>
          <w:p w:rsidR="000E6431" w:rsidRPr="00E72923" w:rsidRDefault="000E6431" w:rsidP="0096343E">
            <w:pPr>
              <w:jc w:val="center"/>
              <w:rPr>
                <w:rFonts w:ascii="Arial" w:hAnsi="Arial" w:cs="Arial"/>
                <w:b/>
                <w:i/>
              </w:rPr>
            </w:pPr>
            <w:r w:rsidRPr="00E72923">
              <w:rPr>
                <w:rFonts w:ascii="Arial" w:hAnsi="Arial" w:cs="Arial"/>
                <w:b/>
                <w:i/>
              </w:rPr>
              <w:t>Parametr</w:t>
            </w:r>
          </w:p>
        </w:tc>
        <w:tc>
          <w:tcPr>
            <w:tcW w:w="1755" w:type="pct"/>
            <w:vAlign w:val="center"/>
          </w:tcPr>
          <w:p w:rsidR="000E6431" w:rsidRPr="00E72923" w:rsidRDefault="000E6431" w:rsidP="0096343E">
            <w:pPr>
              <w:jc w:val="center"/>
              <w:rPr>
                <w:rFonts w:ascii="Arial" w:hAnsi="Arial" w:cs="Arial"/>
                <w:b/>
              </w:rPr>
            </w:pPr>
            <w:r w:rsidRPr="00E72923">
              <w:rPr>
                <w:rFonts w:ascii="Arial" w:hAnsi="Arial" w:cs="Arial"/>
                <w:b/>
              </w:rPr>
              <w:t xml:space="preserve">Požadované parametry automobilu </w:t>
            </w:r>
          </w:p>
        </w:tc>
        <w:tc>
          <w:tcPr>
            <w:tcW w:w="1660" w:type="pct"/>
            <w:vAlign w:val="center"/>
          </w:tcPr>
          <w:p w:rsidR="000E6431" w:rsidRPr="00E72923" w:rsidRDefault="000E6431" w:rsidP="0096343E">
            <w:pPr>
              <w:jc w:val="center"/>
              <w:rPr>
                <w:rFonts w:ascii="Arial" w:hAnsi="Arial" w:cs="Arial"/>
                <w:b/>
                <w:u w:val="single"/>
              </w:rPr>
            </w:pPr>
            <w:r w:rsidRPr="00E72923">
              <w:rPr>
                <w:rFonts w:ascii="Arial" w:hAnsi="Arial" w:cs="Arial"/>
                <w:b/>
                <w:u w:val="single"/>
              </w:rPr>
              <w:t>Parametry nabízeného automobilu</w:t>
            </w:r>
          </w:p>
        </w:tc>
      </w:tr>
      <w:tr w:rsidR="000E6431" w:rsidRPr="00E72923" w:rsidTr="00965FC4">
        <w:trPr>
          <w:trHeight w:val="669"/>
        </w:trPr>
        <w:tc>
          <w:tcPr>
            <w:tcW w:w="1585" w:type="pct"/>
            <w:vAlign w:val="center"/>
          </w:tcPr>
          <w:p w:rsidR="000E6431" w:rsidRPr="00E72923" w:rsidRDefault="000E6431" w:rsidP="0096343E">
            <w:pPr>
              <w:rPr>
                <w:rFonts w:ascii="Arial" w:hAnsi="Arial" w:cs="Arial"/>
                <w:i/>
              </w:rPr>
            </w:pPr>
            <w:r w:rsidRPr="00E72923">
              <w:rPr>
                <w:rFonts w:ascii="Arial" w:hAnsi="Arial" w:cs="Arial"/>
                <w:i/>
              </w:rPr>
              <w:t>Počet</w:t>
            </w:r>
          </w:p>
        </w:tc>
        <w:tc>
          <w:tcPr>
            <w:tcW w:w="1755" w:type="pct"/>
            <w:vAlign w:val="center"/>
          </w:tcPr>
          <w:p w:rsidR="000E6431" w:rsidRPr="00E72923" w:rsidRDefault="000E6431" w:rsidP="0096343E">
            <w:pPr>
              <w:rPr>
                <w:rFonts w:ascii="Arial" w:hAnsi="Arial" w:cs="Arial"/>
              </w:rPr>
            </w:pPr>
            <w:r w:rsidRPr="00E72923">
              <w:rPr>
                <w:rFonts w:ascii="Arial" w:hAnsi="Arial" w:cs="Arial"/>
              </w:rPr>
              <w:t>1 ks nového osobního automobilu</w:t>
            </w:r>
          </w:p>
        </w:tc>
        <w:tc>
          <w:tcPr>
            <w:tcW w:w="1660" w:type="pct"/>
            <w:vAlign w:val="center"/>
          </w:tcPr>
          <w:p w:rsidR="000E6431" w:rsidRPr="00E72923" w:rsidRDefault="000E6431" w:rsidP="00965FC4">
            <w:pPr>
              <w:jc w:val="center"/>
              <w:rPr>
                <w:rFonts w:ascii="Arial" w:hAnsi="Arial" w:cs="Arial"/>
              </w:rPr>
            </w:pPr>
            <w:r w:rsidRPr="00E72923">
              <w:rPr>
                <w:rFonts w:ascii="Arial" w:hAnsi="Arial" w:cs="Arial"/>
                <w:highlight w:val="yellow"/>
              </w:rPr>
              <w:t>……………..…</w:t>
            </w:r>
          </w:p>
        </w:tc>
      </w:tr>
      <w:tr w:rsidR="000E6431" w:rsidRPr="00E72923" w:rsidTr="00965FC4">
        <w:trPr>
          <w:trHeight w:val="343"/>
        </w:trPr>
        <w:tc>
          <w:tcPr>
            <w:tcW w:w="1585" w:type="pct"/>
            <w:vAlign w:val="center"/>
          </w:tcPr>
          <w:p w:rsidR="000E6431" w:rsidRPr="00E72923" w:rsidRDefault="000E6431" w:rsidP="0096343E">
            <w:pPr>
              <w:rPr>
                <w:rFonts w:ascii="Arial" w:hAnsi="Arial" w:cs="Arial"/>
                <w:i/>
              </w:rPr>
            </w:pPr>
            <w:r w:rsidRPr="00E72923">
              <w:rPr>
                <w:rFonts w:ascii="Arial" w:hAnsi="Arial" w:cs="Arial"/>
                <w:i/>
              </w:rPr>
              <w:t>Karoserie</w:t>
            </w:r>
          </w:p>
        </w:tc>
        <w:tc>
          <w:tcPr>
            <w:tcW w:w="1755" w:type="pct"/>
            <w:vAlign w:val="center"/>
          </w:tcPr>
          <w:p w:rsidR="000E6431" w:rsidRPr="00E72923" w:rsidRDefault="000E6431" w:rsidP="0096343E">
            <w:pPr>
              <w:rPr>
                <w:rFonts w:ascii="Arial" w:hAnsi="Arial" w:cs="Arial"/>
                <w:b/>
              </w:rPr>
            </w:pPr>
            <w:r w:rsidRPr="00E72923">
              <w:rPr>
                <w:rFonts w:ascii="Arial" w:hAnsi="Arial" w:cs="Arial"/>
              </w:rPr>
              <w:t xml:space="preserve">sedan, </w:t>
            </w:r>
            <w:proofErr w:type="spellStart"/>
            <w:r w:rsidRPr="00E72923">
              <w:rPr>
                <w:rFonts w:ascii="Arial" w:hAnsi="Arial" w:cs="Arial"/>
              </w:rPr>
              <w:t>liftback</w:t>
            </w:r>
            <w:proofErr w:type="spellEnd"/>
            <w:r w:rsidRPr="00E72923">
              <w:rPr>
                <w:rFonts w:ascii="Arial" w:hAnsi="Arial" w:cs="Arial"/>
              </w:rPr>
              <w:t xml:space="preserve"> nebo hatchback, 4 nebo 5 dveří</w:t>
            </w:r>
          </w:p>
        </w:tc>
        <w:tc>
          <w:tcPr>
            <w:tcW w:w="1660" w:type="pct"/>
            <w:vAlign w:val="center"/>
          </w:tcPr>
          <w:p w:rsidR="000E6431" w:rsidRPr="00E72923" w:rsidRDefault="000E6431" w:rsidP="00965FC4">
            <w:pPr>
              <w:jc w:val="center"/>
              <w:rPr>
                <w:rFonts w:ascii="Arial" w:hAnsi="Arial" w:cs="Arial"/>
              </w:rPr>
            </w:pPr>
            <w:r w:rsidRPr="00E72923">
              <w:rPr>
                <w:rFonts w:ascii="Arial" w:hAnsi="Arial" w:cs="Arial"/>
                <w:highlight w:val="yellow"/>
              </w:rPr>
              <w:t>……………..…</w:t>
            </w:r>
          </w:p>
        </w:tc>
      </w:tr>
      <w:tr w:rsidR="000E6431" w:rsidRPr="00E72923" w:rsidTr="00965FC4">
        <w:trPr>
          <w:trHeight w:val="343"/>
        </w:trPr>
        <w:tc>
          <w:tcPr>
            <w:tcW w:w="1585" w:type="pct"/>
            <w:vAlign w:val="center"/>
          </w:tcPr>
          <w:p w:rsidR="000E6431" w:rsidRPr="00E72923" w:rsidRDefault="000E6431" w:rsidP="0096343E">
            <w:pPr>
              <w:rPr>
                <w:rFonts w:ascii="Arial" w:hAnsi="Arial" w:cs="Arial"/>
                <w:i/>
              </w:rPr>
            </w:pPr>
            <w:r w:rsidRPr="00E72923">
              <w:rPr>
                <w:rFonts w:ascii="Arial" w:hAnsi="Arial" w:cs="Arial"/>
                <w:i/>
              </w:rPr>
              <w:t>Počet míst</w:t>
            </w:r>
          </w:p>
        </w:tc>
        <w:tc>
          <w:tcPr>
            <w:tcW w:w="1755" w:type="pct"/>
            <w:vAlign w:val="center"/>
          </w:tcPr>
          <w:p w:rsidR="000E6431" w:rsidRPr="00E72923" w:rsidRDefault="000E6431" w:rsidP="0096343E">
            <w:pPr>
              <w:rPr>
                <w:rFonts w:ascii="Arial" w:hAnsi="Arial" w:cs="Arial"/>
              </w:rPr>
            </w:pPr>
            <w:r w:rsidRPr="00E72923">
              <w:rPr>
                <w:rFonts w:ascii="Arial" w:hAnsi="Arial" w:cs="Arial"/>
              </w:rPr>
              <w:t>5</w:t>
            </w:r>
          </w:p>
        </w:tc>
        <w:tc>
          <w:tcPr>
            <w:tcW w:w="1660" w:type="pct"/>
            <w:vAlign w:val="center"/>
          </w:tcPr>
          <w:p w:rsidR="000E6431" w:rsidRPr="00E72923" w:rsidRDefault="000E6431" w:rsidP="00965FC4">
            <w:pPr>
              <w:jc w:val="center"/>
              <w:rPr>
                <w:rFonts w:ascii="Arial" w:hAnsi="Arial" w:cs="Arial"/>
              </w:rPr>
            </w:pPr>
            <w:r w:rsidRPr="00E72923">
              <w:rPr>
                <w:rFonts w:ascii="Arial" w:hAnsi="Arial" w:cs="Arial"/>
                <w:highlight w:val="yellow"/>
              </w:rPr>
              <w:t>……………..…</w:t>
            </w:r>
          </w:p>
        </w:tc>
      </w:tr>
      <w:tr w:rsidR="000E6431" w:rsidRPr="00E72923" w:rsidTr="00965FC4">
        <w:trPr>
          <w:trHeight w:val="343"/>
        </w:trPr>
        <w:tc>
          <w:tcPr>
            <w:tcW w:w="1585" w:type="pct"/>
          </w:tcPr>
          <w:p w:rsidR="000E6431" w:rsidRPr="00E72923" w:rsidRDefault="000E6431" w:rsidP="0096343E">
            <w:pPr>
              <w:jc w:val="both"/>
              <w:rPr>
                <w:rFonts w:ascii="Arial" w:hAnsi="Arial" w:cs="Arial"/>
                <w:i/>
              </w:rPr>
            </w:pPr>
            <w:r w:rsidRPr="00E72923">
              <w:rPr>
                <w:rFonts w:ascii="Arial" w:hAnsi="Arial" w:cs="Arial"/>
                <w:i/>
              </w:rPr>
              <w:t>Motor</w:t>
            </w:r>
          </w:p>
        </w:tc>
        <w:tc>
          <w:tcPr>
            <w:tcW w:w="1755" w:type="pct"/>
            <w:vAlign w:val="center"/>
          </w:tcPr>
          <w:p w:rsidR="000E6431" w:rsidRPr="00E72923" w:rsidRDefault="000E6431" w:rsidP="0096343E">
            <w:pPr>
              <w:rPr>
                <w:rFonts w:ascii="Arial" w:hAnsi="Arial" w:cs="Arial"/>
              </w:rPr>
            </w:pPr>
            <w:r w:rsidRPr="00E72923">
              <w:rPr>
                <w:rFonts w:ascii="Arial" w:hAnsi="Arial" w:cs="Arial"/>
              </w:rPr>
              <w:t xml:space="preserve">elektrický </w:t>
            </w:r>
          </w:p>
        </w:tc>
        <w:tc>
          <w:tcPr>
            <w:tcW w:w="1660" w:type="pct"/>
            <w:vAlign w:val="center"/>
          </w:tcPr>
          <w:p w:rsidR="000E6431" w:rsidRPr="00E72923" w:rsidRDefault="000E6431" w:rsidP="00965FC4">
            <w:pPr>
              <w:jc w:val="center"/>
              <w:rPr>
                <w:rFonts w:ascii="Arial" w:hAnsi="Arial" w:cs="Arial"/>
              </w:rPr>
            </w:pPr>
            <w:r w:rsidRPr="00E72923">
              <w:rPr>
                <w:rFonts w:ascii="Arial" w:hAnsi="Arial" w:cs="Arial"/>
                <w:highlight w:val="yellow"/>
              </w:rPr>
              <w:t>……………..…</w:t>
            </w:r>
          </w:p>
        </w:tc>
      </w:tr>
      <w:tr w:rsidR="000E6431" w:rsidRPr="00E72923" w:rsidTr="00965FC4">
        <w:trPr>
          <w:trHeight w:val="343"/>
        </w:trPr>
        <w:tc>
          <w:tcPr>
            <w:tcW w:w="1585" w:type="pct"/>
          </w:tcPr>
          <w:p w:rsidR="000E6431" w:rsidRPr="00E72923" w:rsidRDefault="000E6431" w:rsidP="0096343E">
            <w:pPr>
              <w:jc w:val="both"/>
              <w:rPr>
                <w:rFonts w:ascii="Arial" w:hAnsi="Arial" w:cs="Arial"/>
                <w:i/>
              </w:rPr>
            </w:pPr>
            <w:r w:rsidRPr="00E72923">
              <w:rPr>
                <w:rFonts w:ascii="Arial" w:hAnsi="Arial" w:cs="Arial"/>
                <w:i/>
              </w:rPr>
              <w:t>Výkon</w:t>
            </w:r>
          </w:p>
        </w:tc>
        <w:tc>
          <w:tcPr>
            <w:tcW w:w="1755" w:type="pct"/>
            <w:vAlign w:val="center"/>
          </w:tcPr>
          <w:p w:rsidR="000E6431" w:rsidRPr="00E72923" w:rsidRDefault="000E6431" w:rsidP="0096343E">
            <w:pPr>
              <w:rPr>
                <w:rFonts w:ascii="Arial" w:hAnsi="Arial" w:cs="Arial"/>
              </w:rPr>
            </w:pPr>
            <w:r w:rsidRPr="00E72923">
              <w:rPr>
                <w:rFonts w:ascii="Arial" w:hAnsi="Arial" w:cs="Arial"/>
              </w:rPr>
              <w:t>nejméně 80 kW</w:t>
            </w:r>
          </w:p>
        </w:tc>
        <w:tc>
          <w:tcPr>
            <w:tcW w:w="1660" w:type="pct"/>
            <w:vAlign w:val="center"/>
          </w:tcPr>
          <w:p w:rsidR="000E6431" w:rsidRPr="00E72923" w:rsidRDefault="000E6431" w:rsidP="00965FC4">
            <w:pPr>
              <w:jc w:val="center"/>
              <w:rPr>
                <w:rFonts w:ascii="Arial" w:hAnsi="Arial" w:cs="Arial"/>
              </w:rPr>
            </w:pPr>
            <w:r w:rsidRPr="00E72923">
              <w:rPr>
                <w:rFonts w:ascii="Arial" w:hAnsi="Arial" w:cs="Arial"/>
                <w:highlight w:val="yellow"/>
              </w:rPr>
              <w:t>……………..…</w:t>
            </w:r>
          </w:p>
        </w:tc>
      </w:tr>
      <w:tr w:rsidR="000E6431" w:rsidRPr="00E72923" w:rsidTr="00965FC4">
        <w:trPr>
          <w:trHeight w:val="20"/>
        </w:trPr>
        <w:tc>
          <w:tcPr>
            <w:tcW w:w="1585" w:type="pct"/>
          </w:tcPr>
          <w:p w:rsidR="000E6431" w:rsidRPr="00E72923" w:rsidRDefault="000E6431" w:rsidP="0096343E">
            <w:pPr>
              <w:jc w:val="both"/>
              <w:rPr>
                <w:rFonts w:ascii="Arial" w:hAnsi="Arial" w:cs="Arial"/>
                <w:i/>
              </w:rPr>
            </w:pPr>
            <w:r w:rsidRPr="00E72923">
              <w:rPr>
                <w:rFonts w:ascii="Arial" w:hAnsi="Arial" w:cs="Arial"/>
                <w:i/>
              </w:rPr>
              <w:t>Dojezd</w:t>
            </w:r>
          </w:p>
        </w:tc>
        <w:tc>
          <w:tcPr>
            <w:tcW w:w="1755" w:type="pct"/>
            <w:vAlign w:val="center"/>
          </w:tcPr>
          <w:p w:rsidR="000E6431" w:rsidRPr="00E72923" w:rsidRDefault="000E6431" w:rsidP="0096343E">
            <w:pPr>
              <w:rPr>
                <w:rFonts w:ascii="Arial" w:hAnsi="Arial" w:cs="Arial"/>
              </w:rPr>
            </w:pPr>
            <w:r w:rsidRPr="00E72923">
              <w:rPr>
                <w:rFonts w:ascii="Arial" w:hAnsi="Arial" w:cs="Arial"/>
              </w:rPr>
              <w:t>minimálně 2</w:t>
            </w:r>
            <w:r>
              <w:rPr>
                <w:rFonts w:ascii="Arial" w:hAnsi="Arial" w:cs="Arial"/>
              </w:rPr>
              <w:t>5</w:t>
            </w:r>
            <w:r w:rsidRPr="00E72923">
              <w:rPr>
                <w:rFonts w:ascii="Arial" w:hAnsi="Arial" w:cs="Arial"/>
              </w:rPr>
              <w:t>0 km</w:t>
            </w:r>
          </w:p>
        </w:tc>
        <w:tc>
          <w:tcPr>
            <w:tcW w:w="1660" w:type="pct"/>
            <w:vAlign w:val="center"/>
          </w:tcPr>
          <w:p w:rsidR="000E6431" w:rsidRPr="00E72923" w:rsidRDefault="000E6431" w:rsidP="00965FC4">
            <w:pPr>
              <w:jc w:val="center"/>
              <w:rPr>
                <w:rFonts w:ascii="Arial" w:hAnsi="Arial" w:cs="Arial"/>
                <w:b/>
                <w:i/>
              </w:rPr>
            </w:pPr>
            <w:r w:rsidRPr="00E72923">
              <w:rPr>
                <w:rFonts w:ascii="Arial" w:hAnsi="Arial" w:cs="Arial"/>
                <w:highlight w:val="yellow"/>
              </w:rPr>
              <w:t>……………..…</w:t>
            </w:r>
          </w:p>
        </w:tc>
      </w:tr>
      <w:tr w:rsidR="000E6431" w:rsidRPr="00E72923" w:rsidTr="00965FC4">
        <w:trPr>
          <w:trHeight w:val="343"/>
        </w:trPr>
        <w:tc>
          <w:tcPr>
            <w:tcW w:w="1585" w:type="pct"/>
          </w:tcPr>
          <w:p w:rsidR="000E6431" w:rsidRPr="00E72923" w:rsidRDefault="000E6431" w:rsidP="0096343E">
            <w:pPr>
              <w:jc w:val="both"/>
              <w:rPr>
                <w:rFonts w:ascii="Arial" w:hAnsi="Arial" w:cs="Arial"/>
                <w:i/>
              </w:rPr>
            </w:pPr>
            <w:r w:rsidRPr="00E72923">
              <w:rPr>
                <w:rFonts w:ascii="Arial" w:hAnsi="Arial" w:cs="Arial"/>
                <w:i/>
              </w:rPr>
              <w:t>Potah sedadel</w:t>
            </w:r>
          </w:p>
        </w:tc>
        <w:tc>
          <w:tcPr>
            <w:tcW w:w="1755" w:type="pct"/>
            <w:vAlign w:val="center"/>
          </w:tcPr>
          <w:p w:rsidR="000E6431" w:rsidRPr="00E72923" w:rsidRDefault="000E6431" w:rsidP="0096343E">
            <w:pPr>
              <w:rPr>
                <w:rFonts w:ascii="Arial" w:hAnsi="Arial" w:cs="Arial"/>
              </w:rPr>
            </w:pPr>
            <w:r w:rsidRPr="00E72923">
              <w:rPr>
                <w:rFonts w:ascii="Arial" w:hAnsi="Arial" w:cs="Arial"/>
              </w:rPr>
              <w:t xml:space="preserve">tmavé </w:t>
            </w:r>
          </w:p>
        </w:tc>
        <w:tc>
          <w:tcPr>
            <w:tcW w:w="1660" w:type="pct"/>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vAlign w:val="center"/>
          </w:tcPr>
          <w:p w:rsidR="000E6431" w:rsidRPr="00E72923" w:rsidRDefault="000E6431" w:rsidP="0096343E">
            <w:pPr>
              <w:rPr>
                <w:rFonts w:ascii="Arial" w:hAnsi="Arial" w:cs="Arial"/>
                <w:i/>
              </w:rPr>
            </w:pPr>
            <w:r w:rsidRPr="00E72923">
              <w:rPr>
                <w:rFonts w:ascii="Arial" w:hAnsi="Arial" w:cs="Arial"/>
                <w:i/>
              </w:rPr>
              <w:t>Délka</w:t>
            </w:r>
          </w:p>
        </w:tc>
        <w:tc>
          <w:tcPr>
            <w:tcW w:w="1755" w:type="pct"/>
            <w:vAlign w:val="center"/>
          </w:tcPr>
          <w:p w:rsidR="000E6431" w:rsidRPr="00E72923" w:rsidRDefault="000E6431" w:rsidP="0096343E">
            <w:pPr>
              <w:rPr>
                <w:rFonts w:ascii="Arial" w:hAnsi="Arial" w:cs="Arial"/>
              </w:rPr>
            </w:pPr>
            <w:r w:rsidRPr="00E72923">
              <w:rPr>
                <w:rFonts w:ascii="Arial" w:hAnsi="Arial" w:cs="Arial"/>
              </w:rPr>
              <w:t>nejméně 4.200 mm</w:t>
            </w:r>
          </w:p>
        </w:tc>
        <w:tc>
          <w:tcPr>
            <w:tcW w:w="1660" w:type="pct"/>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Šířka</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nejméně 1.750 mm</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Zavazadlový prostor</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základní objem min. 280 l</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Protiblokovací brzdový systém</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Stabilizační systém</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Sedadlo řidiče výškově nastavitelné</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 xml:space="preserve">Čelní, boční a hlavové airbagy vpředu  </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Centrální zamykání s dálkovým ovládáním</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 xml:space="preserve">El. ovládaná okna vpředu </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El. ovládaná a vyhřívaná vnější zpětná zrcátka</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Zadní opěradla dělená a sklopná</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Hlavní světlomety LED</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Zadní světla LED</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Denní svícení LED</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Parkovací senzory vpředu a vzadu</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Parkovací kamera</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 xml:space="preserve">Klimatizace </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Tepelné čerpadlo</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Rekuperace energie</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Pr>
                <w:rFonts w:ascii="Arial" w:hAnsi="Arial" w:cs="Arial"/>
                <w:i/>
              </w:rPr>
              <w:t>Autorádio</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 xml:space="preserve">Možnost </w:t>
            </w:r>
            <w:proofErr w:type="spellStart"/>
            <w:r w:rsidRPr="00E72923">
              <w:rPr>
                <w:rFonts w:ascii="Arial" w:hAnsi="Arial" w:cs="Arial"/>
                <w:i/>
              </w:rPr>
              <w:t>rychlonabíjení</w:t>
            </w:r>
            <w:proofErr w:type="spellEnd"/>
            <w:r w:rsidRPr="00E72923">
              <w:rPr>
                <w:rFonts w:ascii="Arial" w:hAnsi="Arial" w:cs="Arial"/>
                <w:i/>
              </w:rPr>
              <w:t xml:space="preserve"> stejnosměrným proudem (standard </w:t>
            </w:r>
            <w:proofErr w:type="spellStart"/>
            <w:r w:rsidRPr="00E72923">
              <w:rPr>
                <w:rFonts w:ascii="Arial" w:hAnsi="Arial" w:cs="Arial"/>
                <w:i/>
              </w:rPr>
              <w:t>CHAdeMO</w:t>
            </w:r>
            <w:proofErr w:type="spellEnd"/>
            <w:r w:rsidRPr="00E72923">
              <w:rPr>
                <w:rFonts w:ascii="Arial" w:hAnsi="Arial" w:cs="Arial"/>
                <w:i/>
              </w:rPr>
              <w:t xml:space="preserve"> </w:t>
            </w:r>
            <w:r w:rsidRPr="00E72923">
              <w:rPr>
                <w:rFonts w:ascii="Arial" w:hAnsi="Arial" w:cs="Arial"/>
                <w:i/>
              </w:rPr>
              <w:lastRenderedPageBreak/>
              <w:t>nebo CCS)</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lastRenderedPageBreak/>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lastRenderedPageBreak/>
              <w:t xml:space="preserve">2 ks nabíjecích kabelů (1x230 V, 1x400 V – </w:t>
            </w:r>
            <w:proofErr w:type="spellStart"/>
            <w:r w:rsidRPr="00E72923">
              <w:rPr>
                <w:rFonts w:ascii="Arial" w:hAnsi="Arial" w:cs="Arial"/>
                <w:i/>
              </w:rPr>
              <w:t>Mennekes</w:t>
            </w:r>
            <w:proofErr w:type="spellEnd"/>
            <w:r w:rsidRPr="00E72923">
              <w:rPr>
                <w:rFonts w:ascii="Arial" w:hAnsi="Arial" w:cs="Arial"/>
                <w:i/>
              </w:rPr>
              <w:t>)</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 xml:space="preserve">Palubní počítač </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4x kompletní kola navíc</w:t>
            </w:r>
            <w:r>
              <w:rPr>
                <w:rFonts w:ascii="Arial" w:hAnsi="Arial" w:cs="Arial"/>
                <w:i/>
              </w:rPr>
              <w:t xml:space="preserve"> </w:t>
            </w:r>
            <w:r w:rsidRPr="00E72923">
              <w:rPr>
                <w:rFonts w:ascii="Arial" w:hAnsi="Arial" w:cs="Arial"/>
                <w:i/>
              </w:rPr>
              <w:t xml:space="preserve">se zimními pneumatikami </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Povinná výbava vč. 5 ks výstražných vest s vysokou viditelností</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i/>
              </w:rPr>
            </w:pPr>
            <w:r w:rsidRPr="00E72923">
              <w:rPr>
                <w:rFonts w:ascii="Arial" w:hAnsi="Arial" w:cs="Arial"/>
                <w:i/>
              </w:rPr>
              <w:t>Gumové koberce do interiéru a zavazadlového prostoru</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0E6431"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1521F6">
            <w:pPr>
              <w:rPr>
                <w:rFonts w:ascii="Arial" w:hAnsi="Arial" w:cs="Arial"/>
                <w:i/>
              </w:rPr>
            </w:pPr>
            <w:r w:rsidRPr="00E72923">
              <w:rPr>
                <w:rFonts w:ascii="Arial" w:hAnsi="Arial" w:cs="Arial"/>
                <w:i/>
              </w:rPr>
              <w:t xml:space="preserve">Záruka min. </w:t>
            </w:r>
            <w:r w:rsidR="001521F6">
              <w:rPr>
                <w:rFonts w:ascii="Arial" w:hAnsi="Arial" w:cs="Arial"/>
                <w:i/>
              </w:rPr>
              <w:t>3</w:t>
            </w:r>
            <w:r>
              <w:rPr>
                <w:rFonts w:ascii="Arial" w:hAnsi="Arial" w:cs="Arial"/>
                <w:i/>
              </w:rPr>
              <w:t> roky</w:t>
            </w:r>
            <w:r w:rsidRPr="00E72923">
              <w:rPr>
                <w:rFonts w:ascii="Arial" w:hAnsi="Arial" w:cs="Arial"/>
                <w:i/>
              </w:rPr>
              <w:t xml:space="preserve"> nebo 80.000 km </w:t>
            </w:r>
            <w:r w:rsidR="00965FC4">
              <w:rPr>
                <w:rFonts w:ascii="Arial" w:hAnsi="Arial" w:cs="Arial"/>
                <w:i/>
              </w:rPr>
              <w:t>na věcné vady</w:t>
            </w:r>
          </w:p>
        </w:tc>
        <w:tc>
          <w:tcPr>
            <w:tcW w:w="1755"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0E6431" w:rsidRPr="00E72923" w:rsidRDefault="000E6431" w:rsidP="00965FC4">
            <w:pPr>
              <w:jc w:val="center"/>
            </w:pPr>
            <w:r w:rsidRPr="00E72923">
              <w:rPr>
                <w:rFonts w:ascii="Arial" w:hAnsi="Arial" w:cs="Arial"/>
                <w:highlight w:val="yellow"/>
              </w:rPr>
              <w:t>……………..…</w:t>
            </w:r>
          </w:p>
        </w:tc>
      </w:tr>
      <w:tr w:rsidR="00965FC4"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965FC4" w:rsidRPr="00E72923" w:rsidRDefault="001521F6" w:rsidP="00965FC4">
            <w:pPr>
              <w:rPr>
                <w:rFonts w:ascii="Arial" w:hAnsi="Arial" w:cs="Arial"/>
                <w:i/>
              </w:rPr>
            </w:pPr>
            <w:r>
              <w:rPr>
                <w:rFonts w:ascii="Arial" w:hAnsi="Arial" w:cs="Arial"/>
                <w:i/>
              </w:rPr>
              <w:t>Záruka min. 3</w:t>
            </w:r>
            <w:r w:rsidR="00965FC4">
              <w:rPr>
                <w:rFonts w:ascii="Arial" w:hAnsi="Arial" w:cs="Arial"/>
                <w:i/>
              </w:rPr>
              <w:t> roky</w:t>
            </w:r>
            <w:r w:rsidR="00965FC4" w:rsidRPr="00E72923">
              <w:rPr>
                <w:rFonts w:ascii="Arial" w:hAnsi="Arial" w:cs="Arial"/>
                <w:i/>
              </w:rPr>
              <w:t xml:space="preserve"> nebo 80.000 km </w:t>
            </w:r>
            <w:r w:rsidR="00965FC4">
              <w:rPr>
                <w:rFonts w:ascii="Arial" w:hAnsi="Arial" w:cs="Arial"/>
                <w:i/>
              </w:rPr>
              <w:t>na neprorezavění karoserie</w:t>
            </w:r>
          </w:p>
        </w:tc>
        <w:tc>
          <w:tcPr>
            <w:tcW w:w="1755"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96343E">
            <w:pPr>
              <w:rPr>
                <w:rFonts w:ascii="Arial" w:hAnsi="Arial" w:cs="Arial"/>
              </w:rPr>
            </w:pPr>
            <w:r>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965FC4">
            <w:pPr>
              <w:jc w:val="center"/>
              <w:rPr>
                <w:rFonts w:ascii="Arial" w:hAnsi="Arial" w:cs="Arial"/>
                <w:highlight w:val="yellow"/>
              </w:rPr>
            </w:pPr>
            <w:r w:rsidRPr="00E72923">
              <w:rPr>
                <w:rFonts w:ascii="Arial" w:hAnsi="Arial" w:cs="Arial"/>
                <w:highlight w:val="yellow"/>
              </w:rPr>
              <w:t>……………..…</w:t>
            </w:r>
          </w:p>
        </w:tc>
      </w:tr>
      <w:tr w:rsidR="00965FC4"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965FC4" w:rsidRPr="00E72923" w:rsidRDefault="001521F6" w:rsidP="000E0435">
            <w:pPr>
              <w:rPr>
                <w:rFonts w:ascii="Arial" w:hAnsi="Arial" w:cs="Arial"/>
                <w:i/>
              </w:rPr>
            </w:pPr>
            <w:r>
              <w:rPr>
                <w:rFonts w:ascii="Arial" w:hAnsi="Arial" w:cs="Arial"/>
                <w:i/>
              </w:rPr>
              <w:t>Záruka min. 3</w:t>
            </w:r>
            <w:r w:rsidR="00965FC4">
              <w:rPr>
                <w:rFonts w:ascii="Arial" w:hAnsi="Arial" w:cs="Arial"/>
                <w:i/>
              </w:rPr>
              <w:t> roky</w:t>
            </w:r>
            <w:r w:rsidR="00965FC4" w:rsidRPr="00E72923">
              <w:rPr>
                <w:rFonts w:ascii="Arial" w:hAnsi="Arial" w:cs="Arial"/>
                <w:i/>
              </w:rPr>
              <w:t xml:space="preserve"> nebo 80.000 km </w:t>
            </w:r>
            <w:r w:rsidR="00965FC4">
              <w:rPr>
                <w:rFonts w:ascii="Arial" w:hAnsi="Arial" w:cs="Arial"/>
                <w:i/>
              </w:rPr>
              <w:t xml:space="preserve">na </w:t>
            </w:r>
            <w:r w:rsidR="000E0435">
              <w:rPr>
                <w:rFonts w:ascii="Arial" w:hAnsi="Arial" w:cs="Arial"/>
                <w:i/>
              </w:rPr>
              <w:t>vady motoru</w:t>
            </w:r>
            <w:bookmarkStart w:id="0" w:name="_GoBack"/>
            <w:bookmarkEnd w:id="0"/>
          </w:p>
        </w:tc>
        <w:tc>
          <w:tcPr>
            <w:tcW w:w="1755"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7478A8">
            <w:pPr>
              <w:rPr>
                <w:rFonts w:ascii="Arial" w:hAnsi="Arial" w:cs="Arial"/>
              </w:rPr>
            </w:pPr>
            <w:r>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7478A8">
            <w:pPr>
              <w:jc w:val="center"/>
              <w:rPr>
                <w:rFonts w:ascii="Arial" w:hAnsi="Arial" w:cs="Arial"/>
                <w:highlight w:val="yellow"/>
              </w:rPr>
            </w:pPr>
            <w:r w:rsidRPr="00E72923">
              <w:rPr>
                <w:rFonts w:ascii="Arial" w:hAnsi="Arial" w:cs="Arial"/>
                <w:highlight w:val="yellow"/>
              </w:rPr>
              <w:t>……………..…</w:t>
            </w:r>
          </w:p>
        </w:tc>
      </w:tr>
      <w:tr w:rsidR="00965FC4"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965FC4">
            <w:pPr>
              <w:rPr>
                <w:rFonts w:ascii="Arial" w:hAnsi="Arial" w:cs="Arial"/>
                <w:i/>
              </w:rPr>
            </w:pPr>
            <w:r>
              <w:rPr>
                <w:rFonts w:ascii="Arial" w:hAnsi="Arial" w:cs="Arial"/>
                <w:i/>
              </w:rPr>
              <w:t xml:space="preserve">Záruka min. 8 let nebo 100.000 km na akumulátory pro pohon vozidla </w:t>
            </w:r>
          </w:p>
        </w:tc>
        <w:tc>
          <w:tcPr>
            <w:tcW w:w="1755"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7478A8">
            <w:pPr>
              <w:rPr>
                <w:rFonts w:ascii="Arial" w:hAnsi="Arial" w:cs="Arial"/>
              </w:rPr>
            </w:pPr>
            <w:r>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7478A8">
            <w:pPr>
              <w:jc w:val="center"/>
              <w:rPr>
                <w:rFonts w:ascii="Arial" w:hAnsi="Arial" w:cs="Arial"/>
                <w:highlight w:val="yellow"/>
              </w:rPr>
            </w:pPr>
            <w:r w:rsidRPr="00E72923">
              <w:rPr>
                <w:rFonts w:ascii="Arial" w:hAnsi="Arial" w:cs="Arial"/>
                <w:highlight w:val="yellow"/>
              </w:rPr>
              <w:t>……………..…</w:t>
            </w:r>
          </w:p>
        </w:tc>
      </w:tr>
      <w:tr w:rsidR="00965FC4" w:rsidRPr="00E72923" w:rsidTr="00965FC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96343E">
            <w:pPr>
              <w:rPr>
                <w:rFonts w:ascii="Arial" w:hAnsi="Arial" w:cs="Arial"/>
                <w:i/>
              </w:rPr>
            </w:pPr>
            <w:r w:rsidRPr="00E72923">
              <w:rPr>
                <w:rFonts w:ascii="Arial" w:hAnsi="Arial" w:cs="Arial"/>
                <w:i/>
              </w:rPr>
              <w:t>Česká jazyková verze včetně návodu k obsluze v češtině</w:t>
            </w:r>
          </w:p>
        </w:tc>
        <w:tc>
          <w:tcPr>
            <w:tcW w:w="1755"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96343E">
            <w:pPr>
              <w:rPr>
                <w:rFonts w:ascii="Arial" w:hAnsi="Arial" w:cs="Arial"/>
              </w:rPr>
            </w:pPr>
            <w:r w:rsidRPr="00E72923">
              <w:rPr>
                <w:rFonts w:ascii="Arial" w:hAnsi="Arial" w:cs="Arial"/>
              </w:rPr>
              <w:t>ano</w:t>
            </w:r>
          </w:p>
        </w:tc>
        <w:tc>
          <w:tcPr>
            <w:tcW w:w="1660" w:type="pct"/>
            <w:tcBorders>
              <w:top w:val="single" w:sz="4" w:space="0" w:color="auto"/>
              <w:left w:val="single" w:sz="4" w:space="0" w:color="auto"/>
              <w:bottom w:val="single" w:sz="4" w:space="0" w:color="auto"/>
              <w:right w:val="single" w:sz="4" w:space="0" w:color="auto"/>
            </w:tcBorders>
            <w:vAlign w:val="center"/>
          </w:tcPr>
          <w:p w:rsidR="00965FC4" w:rsidRPr="00E72923" w:rsidRDefault="00965FC4" w:rsidP="00965FC4">
            <w:pPr>
              <w:jc w:val="center"/>
            </w:pPr>
            <w:r w:rsidRPr="00E72923">
              <w:rPr>
                <w:rFonts w:ascii="Arial" w:hAnsi="Arial" w:cs="Arial"/>
                <w:highlight w:val="yellow"/>
              </w:rPr>
              <w:t>……………..…</w:t>
            </w:r>
          </w:p>
        </w:tc>
      </w:tr>
    </w:tbl>
    <w:p w:rsidR="00F01130" w:rsidRDefault="00F01130" w:rsidP="000E6431">
      <w:pPr>
        <w:rPr>
          <w:rFonts w:ascii="Arial" w:hAnsi="Arial" w:cs="Arial"/>
          <w:b/>
        </w:rPr>
      </w:pPr>
    </w:p>
    <w:p w:rsidR="00F01130" w:rsidRPr="00E72923" w:rsidRDefault="00F01130" w:rsidP="000E6431">
      <w:pPr>
        <w:rPr>
          <w:rFonts w:ascii="Arial" w:hAnsi="Arial" w:cs="Arial"/>
          <w:b/>
        </w:rPr>
      </w:pPr>
    </w:p>
    <w:p w:rsidR="000E6431" w:rsidRPr="00E72923" w:rsidRDefault="000E6431" w:rsidP="000E6431">
      <w:pPr>
        <w:jc w:val="both"/>
        <w:rPr>
          <w:rFonts w:ascii="Arial" w:hAnsi="Arial" w:cs="Arial"/>
        </w:rPr>
      </w:pPr>
      <w:r w:rsidRPr="00E72923">
        <w:rPr>
          <w:rFonts w:ascii="Arial" w:hAnsi="Arial" w:cs="Arial"/>
        </w:rPr>
        <w:t>Veškeré vybavení a příslušenství jsou požadovány v originální kvalitě, dodávané výrobcem vozidla mimo povinné výbavy, výstražných vest, pneumatik. U zimních pneumatik požadujeme třídu palivové úspornosti A, B, C, D nebo E a třídu přilnavosti na mokru A, B nebo C.</w:t>
      </w:r>
    </w:p>
    <w:p w:rsidR="000E6431" w:rsidRPr="00E72923" w:rsidRDefault="000E6431" w:rsidP="000E6431">
      <w:pPr>
        <w:rPr>
          <w:rFonts w:ascii="Arial" w:hAnsi="Arial" w:cs="Arial"/>
          <w:b/>
        </w:rPr>
      </w:pPr>
    </w:p>
    <w:p w:rsidR="000E6431" w:rsidRPr="00333FA1" w:rsidRDefault="000E6431" w:rsidP="001C35D1">
      <w:pPr>
        <w:rPr>
          <w:rFonts w:ascii="Arial" w:hAnsi="Arial" w:cs="Arial"/>
          <w:i/>
          <w:iCs/>
        </w:rPr>
      </w:pPr>
    </w:p>
    <w:sectPr w:rsidR="000E6431" w:rsidRPr="00333FA1" w:rsidSect="00003F4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F4" w:rsidRDefault="00225B46">
      <w:r>
        <w:separator/>
      </w:r>
    </w:p>
  </w:endnote>
  <w:endnote w:type="continuationSeparator" w:id="0">
    <w:p w:rsidR="003C31F4" w:rsidRDefault="0022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46330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E8A" w:rsidRDefault="000E043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Pr="00F86784" w:rsidRDefault="00463309">
    <w:pPr>
      <w:pStyle w:val="Zpat"/>
      <w:framePr w:wrap="around" w:vAnchor="text" w:hAnchor="margin" w:xAlign="center" w:y="1"/>
      <w:rPr>
        <w:rStyle w:val="slostrnky"/>
        <w:rFonts w:ascii="Tahoma" w:hAnsi="Tahoma" w:cs="Tahoma"/>
        <w:sz w:val="16"/>
        <w:szCs w:val="16"/>
      </w:rPr>
    </w:pPr>
    <w:r w:rsidRPr="00F86784">
      <w:rPr>
        <w:rStyle w:val="slostrnky"/>
        <w:rFonts w:ascii="Tahoma" w:hAnsi="Tahoma" w:cs="Tahoma"/>
        <w:sz w:val="16"/>
        <w:szCs w:val="16"/>
      </w:rPr>
      <w:fldChar w:fldCharType="begin"/>
    </w:r>
    <w:r w:rsidRPr="00F86784">
      <w:rPr>
        <w:rStyle w:val="slostrnky"/>
        <w:rFonts w:ascii="Tahoma" w:hAnsi="Tahoma" w:cs="Tahoma"/>
        <w:sz w:val="16"/>
        <w:szCs w:val="16"/>
      </w:rPr>
      <w:instrText xml:space="preserve">PAGE  </w:instrText>
    </w:r>
    <w:r w:rsidRPr="00F86784">
      <w:rPr>
        <w:rStyle w:val="slostrnky"/>
        <w:rFonts w:ascii="Tahoma" w:hAnsi="Tahoma" w:cs="Tahoma"/>
        <w:sz w:val="16"/>
        <w:szCs w:val="16"/>
      </w:rPr>
      <w:fldChar w:fldCharType="separate"/>
    </w:r>
    <w:r w:rsidR="000E0435">
      <w:rPr>
        <w:rStyle w:val="slostrnky"/>
        <w:rFonts w:ascii="Tahoma" w:hAnsi="Tahoma" w:cs="Tahoma"/>
        <w:noProof/>
        <w:sz w:val="16"/>
        <w:szCs w:val="16"/>
      </w:rPr>
      <w:t>6</w:t>
    </w:r>
    <w:r w:rsidRPr="00F86784">
      <w:rPr>
        <w:rStyle w:val="slostrnky"/>
        <w:rFonts w:ascii="Tahoma" w:hAnsi="Tahoma" w:cs="Tahoma"/>
        <w:sz w:val="16"/>
        <w:szCs w:val="16"/>
      </w:rPr>
      <w:fldChar w:fldCharType="end"/>
    </w:r>
  </w:p>
  <w:p w:rsidR="00103E8A" w:rsidRDefault="000E043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E3" w:rsidRDefault="000E04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F4" w:rsidRDefault="00225B46">
      <w:r>
        <w:separator/>
      </w:r>
    </w:p>
  </w:footnote>
  <w:footnote w:type="continuationSeparator" w:id="0">
    <w:p w:rsidR="003C31F4" w:rsidRDefault="0022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E3" w:rsidRDefault="000E04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E3" w:rsidRDefault="000E04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E3" w:rsidRDefault="00463309" w:rsidP="00653BE3">
    <w:pPr>
      <w:pStyle w:val="Zhlav"/>
      <w:jc w:val="center"/>
    </w:pPr>
    <w:r>
      <w:rPr>
        <w:rFonts w:ascii="Tahoma" w:hAnsi="Tahoma" w:cs="Tahoma"/>
        <w:noProof/>
        <w:sz w:val="22"/>
      </w:rPr>
      <w:drawing>
        <wp:inline distT="0" distB="0" distL="0" distR="0" wp14:anchorId="3880A682" wp14:editId="3A8094AE">
          <wp:extent cx="1628775" cy="609600"/>
          <wp:effectExtent l="0" t="0" r="9525" b="0"/>
          <wp:docPr id="2" name="Obrázek 2"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P_logo_RGB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9600"/>
                  </a:xfrm>
                  <a:prstGeom prst="rect">
                    <a:avLst/>
                  </a:prstGeom>
                  <a:noFill/>
                  <a:ln>
                    <a:noFill/>
                  </a:ln>
                </pic:spPr>
              </pic:pic>
            </a:graphicData>
          </a:graphic>
        </wp:inline>
      </w:drawing>
    </w:r>
    <w:r>
      <w:rPr>
        <w:rFonts w:ascii="Tahoma" w:hAnsi="Tahoma" w:cs="Tahoma"/>
        <w:noProof/>
        <w:sz w:val="22"/>
      </w:rPr>
      <w:drawing>
        <wp:inline distT="0" distB="0" distL="0" distR="0" wp14:anchorId="71D4ADAD" wp14:editId="0717B738">
          <wp:extent cx="2028825" cy="7143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714375"/>
                  </a:xfrm>
                  <a:prstGeom prst="rect">
                    <a:avLst/>
                  </a:prstGeom>
                  <a:noFill/>
                  <a:ln>
                    <a:noFill/>
                  </a:ln>
                </pic:spPr>
              </pic:pic>
            </a:graphicData>
          </a:graphic>
        </wp:inline>
      </w:drawing>
    </w:r>
  </w:p>
  <w:p w:rsidR="00653BE3" w:rsidRDefault="000E04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2">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5">
    <w:nsid w:val="2A0B1F36"/>
    <w:multiLevelType w:val="multilevel"/>
    <w:tmpl w:val="AD924E7E"/>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1">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nsid w:val="36A51AE1"/>
    <w:multiLevelType w:val="singleLevel"/>
    <w:tmpl w:val="0405000F"/>
    <w:lvl w:ilvl="0">
      <w:start w:val="1"/>
      <w:numFmt w:val="decimal"/>
      <w:lvlText w:val="%1."/>
      <w:lvlJc w:val="left"/>
      <w:pPr>
        <w:tabs>
          <w:tab w:val="num" w:pos="720"/>
        </w:tabs>
        <w:ind w:left="720" w:hanging="360"/>
      </w:pPr>
    </w:lvl>
  </w:abstractNum>
  <w:abstractNum w:abstractNumId="1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17073E8"/>
    <w:multiLevelType w:val="hybridMultilevel"/>
    <w:tmpl w:val="6B5E7920"/>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1"/>
  </w:num>
  <w:num w:numId="3">
    <w:abstractNumId w:val="4"/>
  </w:num>
  <w:num w:numId="4">
    <w:abstractNumId w:val="0"/>
  </w:num>
  <w:num w:numId="5">
    <w:abstractNumId w:val="5"/>
  </w:num>
  <w:num w:numId="6">
    <w:abstractNumId w:val="14"/>
  </w:num>
  <w:num w:numId="7">
    <w:abstractNumId w:val="3"/>
  </w:num>
  <w:num w:numId="8">
    <w:abstractNumId w:val="15"/>
  </w:num>
  <w:num w:numId="9">
    <w:abstractNumId w:val="1"/>
  </w:num>
  <w:num w:numId="10">
    <w:abstractNumId w:val="10"/>
  </w:num>
  <w:num w:numId="11">
    <w:abstractNumId w:val="12"/>
  </w:num>
  <w:num w:numId="12">
    <w:abstractNumId w:val="16"/>
  </w:num>
  <w:num w:numId="13">
    <w:abstractNumId w:val="7"/>
  </w:num>
  <w:num w:numId="14">
    <w:abstractNumId w:val="18"/>
  </w:num>
  <w:num w:numId="15">
    <w:abstractNumId w:val="17"/>
  </w:num>
  <w:num w:numId="16">
    <w:abstractNumId w:val="19"/>
  </w:num>
  <w:num w:numId="17">
    <w:abstractNumId w:val="13"/>
  </w:num>
  <w:num w:numId="18">
    <w:abstractNumId w:val="6"/>
  </w:num>
  <w:num w:numId="19">
    <w:abstractNumId w:val="8"/>
  </w:num>
  <w:num w:numId="20">
    <w:abstractNumId w:val="9"/>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F8"/>
    <w:rsid w:val="000E0435"/>
    <w:rsid w:val="000E3C09"/>
    <w:rsid w:val="000E6431"/>
    <w:rsid w:val="001521F6"/>
    <w:rsid w:val="001B4B7B"/>
    <w:rsid w:val="001C35D1"/>
    <w:rsid w:val="00202441"/>
    <w:rsid w:val="00205929"/>
    <w:rsid w:val="00225B46"/>
    <w:rsid w:val="00312FE0"/>
    <w:rsid w:val="00333FA1"/>
    <w:rsid w:val="00340AD2"/>
    <w:rsid w:val="003C31F4"/>
    <w:rsid w:val="00463309"/>
    <w:rsid w:val="004838A8"/>
    <w:rsid w:val="006D0104"/>
    <w:rsid w:val="006D5749"/>
    <w:rsid w:val="007B7413"/>
    <w:rsid w:val="007E6EF8"/>
    <w:rsid w:val="00902B0B"/>
    <w:rsid w:val="00965FC4"/>
    <w:rsid w:val="00A36122"/>
    <w:rsid w:val="00A9782A"/>
    <w:rsid w:val="00AB66C0"/>
    <w:rsid w:val="00B16177"/>
    <w:rsid w:val="00B6665D"/>
    <w:rsid w:val="00BD6DCB"/>
    <w:rsid w:val="00BF44C5"/>
    <w:rsid w:val="00D115F8"/>
    <w:rsid w:val="00D66434"/>
    <w:rsid w:val="00E42204"/>
    <w:rsid w:val="00E808A0"/>
    <w:rsid w:val="00E90B03"/>
    <w:rsid w:val="00F01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D1"/>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1C35D1"/>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1C35D1"/>
    <w:rPr>
      <w:rFonts w:ascii="Times New Roman" w:eastAsia="Times New Roman" w:hAnsi="Times New Roman" w:cs="Times New Roman"/>
      <w:i/>
      <w:iCs/>
      <w:sz w:val="28"/>
      <w:szCs w:val="24"/>
      <w:u w:val="single"/>
      <w:lang w:eastAsia="cs-CZ"/>
    </w:rPr>
  </w:style>
  <w:style w:type="paragraph" w:styleId="Zkladntext">
    <w:name w:val="Body Text"/>
    <w:aliases w:val="subtitle2,Základní tZákladní text,Body Text"/>
    <w:basedOn w:val="Normln"/>
    <w:link w:val="ZkladntextChar"/>
    <w:rsid w:val="001C35D1"/>
    <w:pPr>
      <w:widowControl w:val="0"/>
      <w:tabs>
        <w:tab w:val="left" w:pos="1418"/>
      </w:tabs>
      <w:autoSpaceDE w:val="0"/>
      <w:autoSpaceDN w:val="0"/>
      <w:spacing w:before="120"/>
      <w:jc w:val="both"/>
    </w:pPr>
  </w:style>
  <w:style w:type="character" w:customStyle="1" w:styleId="ZkladntextChar">
    <w:name w:val="Základní text Char"/>
    <w:aliases w:val="subtitle2 Char,Základní tZákladní text Char,Body Text Char"/>
    <w:basedOn w:val="Standardnpsmoodstavce"/>
    <w:link w:val="Zkladntext"/>
    <w:rsid w:val="001C35D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1C35D1"/>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1C35D1"/>
    <w:rPr>
      <w:rFonts w:ascii="Times New Roman" w:eastAsia="Times New Roman" w:hAnsi="Times New Roman" w:cs="Times New Roman"/>
      <w:sz w:val="24"/>
      <w:szCs w:val="24"/>
      <w:lang w:eastAsia="cs-CZ"/>
    </w:rPr>
  </w:style>
  <w:style w:type="paragraph" w:styleId="Zpat">
    <w:name w:val="footer"/>
    <w:basedOn w:val="Normln"/>
    <w:link w:val="ZpatChar"/>
    <w:rsid w:val="001C35D1"/>
    <w:pPr>
      <w:tabs>
        <w:tab w:val="center" w:pos="4536"/>
        <w:tab w:val="right" w:pos="9072"/>
      </w:tabs>
    </w:pPr>
  </w:style>
  <w:style w:type="character" w:customStyle="1" w:styleId="ZpatChar">
    <w:name w:val="Zápatí Char"/>
    <w:basedOn w:val="Standardnpsmoodstavce"/>
    <w:link w:val="Zpat"/>
    <w:rsid w:val="001C35D1"/>
    <w:rPr>
      <w:rFonts w:ascii="Times New Roman" w:eastAsia="Times New Roman" w:hAnsi="Times New Roman" w:cs="Times New Roman"/>
      <w:sz w:val="24"/>
      <w:szCs w:val="24"/>
      <w:lang w:eastAsia="cs-CZ"/>
    </w:rPr>
  </w:style>
  <w:style w:type="character" w:styleId="slostrnky">
    <w:name w:val="page number"/>
    <w:basedOn w:val="Standardnpsmoodstavce"/>
    <w:rsid w:val="001C35D1"/>
  </w:style>
  <w:style w:type="paragraph" w:customStyle="1" w:styleId="Import5">
    <w:name w:val="Import 5"/>
    <w:basedOn w:val="Normln"/>
    <w:rsid w:val="001C35D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C35D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C35D1"/>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C35D1"/>
    <w:pPr>
      <w:widowControl w:val="0"/>
      <w:tabs>
        <w:tab w:val="left" w:pos="864"/>
      </w:tabs>
      <w:autoSpaceDE w:val="0"/>
      <w:autoSpaceDN w:val="0"/>
      <w:adjustRightInd w:val="0"/>
      <w:ind w:hanging="144"/>
    </w:pPr>
    <w:rPr>
      <w:rFonts w:ascii="Courier New" w:hAnsi="Courier New" w:cs="Courier New"/>
    </w:rPr>
  </w:style>
  <w:style w:type="paragraph" w:styleId="Nzev">
    <w:name w:val="Title"/>
    <w:basedOn w:val="Normln"/>
    <w:link w:val="NzevChar"/>
    <w:qFormat/>
    <w:rsid w:val="001C35D1"/>
    <w:pPr>
      <w:jc w:val="center"/>
    </w:pPr>
    <w:rPr>
      <w:b/>
      <w:bCs/>
      <w:caps/>
      <w:sz w:val="28"/>
    </w:rPr>
  </w:style>
  <w:style w:type="character" w:customStyle="1" w:styleId="NzevChar">
    <w:name w:val="Název Char"/>
    <w:basedOn w:val="Standardnpsmoodstavce"/>
    <w:link w:val="Nzev"/>
    <w:rsid w:val="001C35D1"/>
    <w:rPr>
      <w:rFonts w:ascii="Times New Roman" w:eastAsia="Times New Roman" w:hAnsi="Times New Roman" w:cs="Times New Roman"/>
      <w:b/>
      <w:bCs/>
      <w:caps/>
      <w:sz w:val="28"/>
      <w:szCs w:val="24"/>
      <w:lang w:eastAsia="cs-CZ"/>
    </w:rPr>
  </w:style>
  <w:style w:type="paragraph" w:styleId="Zhlav">
    <w:name w:val="header"/>
    <w:basedOn w:val="Normln"/>
    <w:link w:val="ZhlavChar"/>
    <w:rsid w:val="001C35D1"/>
    <w:pPr>
      <w:tabs>
        <w:tab w:val="center" w:pos="4536"/>
        <w:tab w:val="right" w:pos="9072"/>
      </w:tabs>
    </w:pPr>
  </w:style>
  <w:style w:type="character" w:customStyle="1" w:styleId="ZhlavChar">
    <w:name w:val="Záhlaví Char"/>
    <w:basedOn w:val="Standardnpsmoodstavce"/>
    <w:link w:val="Zhlav"/>
    <w:rsid w:val="001C35D1"/>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1C35D1"/>
    <w:pPr>
      <w:keepNext/>
      <w:spacing w:before="240"/>
      <w:jc w:val="center"/>
    </w:pPr>
    <w:rPr>
      <w:b/>
      <w:szCs w:val="20"/>
    </w:rPr>
  </w:style>
  <w:style w:type="paragraph" w:customStyle="1" w:styleId="OdstavecSmlouvy">
    <w:name w:val="OdstavecSmlouvy"/>
    <w:basedOn w:val="Normln"/>
    <w:rsid w:val="001C35D1"/>
    <w:pPr>
      <w:keepLines/>
      <w:tabs>
        <w:tab w:val="left" w:pos="426"/>
        <w:tab w:val="left" w:pos="1701"/>
      </w:tabs>
      <w:spacing w:after="120"/>
      <w:jc w:val="both"/>
    </w:pPr>
    <w:rPr>
      <w:szCs w:val="20"/>
    </w:rPr>
  </w:style>
  <w:style w:type="paragraph" w:styleId="Textbubliny">
    <w:name w:val="Balloon Text"/>
    <w:basedOn w:val="Normln"/>
    <w:link w:val="TextbublinyChar"/>
    <w:uiPriority w:val="99"/>
    <w:semiHidden/>
    <w:unhideWhenUsed/>
    <w:rsid w:val="001C35D1"/>
    <w:rPr>
      <w:rFonts w:ascii="Tahoma" w:hAnsi="Tahoma" w:cs="Tahoma"/>
      <w:sz w:val="16"/>
      <w:szCs w:val="16"/>
    </w:rPr>
  </w:style>
  <w:style w:type="character" w:customStyle="1" w:styleId="TextbublinyChar">
    <w:name w:val="Text bubliny Char"/>
    <w:basedOn w:val="Standardnpsmoodstavce"/>
    <w:link w:val="Textbubliny"/>
    <w:uiPriority w:val="99"/>
    <w:semiHidden/>
    <w:rsid w:val="001C35D1"/>
    <w:rPr>
      <w:rFonts w:ascii="Tahoma" w:eastAsia="Times New Roman" w:hAnsi="Tahoma" w:cs="Tahoma"/>
      <w:sz w:val="16"/>
      <w:szCs w:val="16"/>
      <w:lang w:eastAsia="cs-CZ"/>
    </w:rPr>
  </w:style>
  <w:style w:type="paragraph" w:styleId="Odstavecseseznamem">
    <w:name w:val="List Paragraph"/>
    <w:basedOn w:val="Normln"/>
    <w:uiPriority w:val="34"/>
    <w:qFormat/>
    <w:rsid w:val="00333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D1"/>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1C35D1"/>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1C35D1"/>
    <w:rPr>
      <w:rFonts w:ascii="Times New Roman" w:eastAsia="Times New Roman" w:hAnsi="Times New Roman" w:cs="Times New Roman"/>
      <w:i/>
      <w:iCs/>
      <w:sz w:val="28"/>
      <w:szCs w:val="24"/>
      <w:u w:val="single"/>
      <w:lang w:eastAsia="cs-CZ"/>
    </w:rPr>
  </w:style>
  <w:style w:type="paragraph" w:styleId="Zkladntext">
    <w:name w:val="Body Text"/>
    <w:aliases w:val="subtitle2,Základní tZákladní text,Body Text"/>
    <w:basedOn w:val="Normln"/>
    <w:link w:val="ZkladntextChar"/>
    <w:rsid w:val="001C35D1"/>
    <w:pPr>
      <w:widowControl w:val="0"/>
      <w:tabs>
        <w:tab w:val="left" w:pos="1418"/>
      </w:tabs>
      <w:autoSpaceDE w:val="0"/>
      <w:autoSpaceDN w:val="0"/>
      <w:spacing w:before="120"/>
      <w:jc w:val="both"/>
    </w:pPr>
  </w:style>
  <w:style w:type="character" w:customStyle="1" w:styleId="ZkladntextChar">
    <w:name w:val="Základní text Char"/>
    <w:aliases w:val="subtitle2 Char,Základní tZákladní text Char,Body Text Char"/>
    <w:basedOn w:val="Standardnpsmoodstavce"/>
    <w:link w:val="Zkladntext"/>
    <w:rsid w:val="001C35D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1C35D1"/>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1C35D1"/>
    <w:rPr>
      <w:rFonts w:ascii="Times New Roman" w:eastAsia="Times New Roman" w:hAnsi="Times New Roman" w:cs="Times New Roman"/>
      <w:sz w:val="24"/>
      <w:szCs w:val="24"/>
      <w:lang w:eastAsia="cs-CZ"/>
    </w:rPr>
  </w:style>
  <w:style w:type="paragraph" w:styleId="Zpat">
    <w:name w:val="footer"/>
    <w:basedOn w:val="Normln"/>
    <w:link w:val="ZpatChar"/>
    <w:rsid w:val="001C35D1"/>
    <w:pPr>
      <w:tabs>
        <w:tab w:val="center" w:pos="4536"/>
        <w:tab w:val="right" w:pos="9072"/>
      </w:tabs>
    </w:pPr>
  </w:style>
  <w:style w:type="character" w:customStyle="1" w:styleId="ZpatChar">
    <w:name w:val="Zápatí Char"/>
    <w:basedOn w:val="Standardnpsmoodstavce"/>
    <w:link w:val="Zpat"/>
    <w:rsid w:val="001C35D1"/>
    <w:rPr>
      <w:rFonts w:ascii="Times New Roman" w:eastAsia="Times New Roman" w:hAnsi="Times New Roman" w:cs="Times New Roman"/>
      <w:sz w:val="24"/>
      <w:szCs w:val="24"/>
      <w:lang w:eastAsia="cs-CZ"/>
    </w:rPr>
  </w:style>
  <w:style w:type="character" w:styleId="slostrnky">
    <w:name w:val="page number"/>
    <w:basedOn w:val="Standardnpsmoodstavce"/>
    <w:rsid w:val="001C35D1"/>
  </w:style>
  <w:style w:type="paragraph" w:customStyle="1" w:styleId="Import5">
    <w:name w:val="Import 5"/>
    <w:basedOn w:val="Normln"/>
    <w:rsid w:val="001C35D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C35D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C35D1"/>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C35D1"/>
    <w:pPr>
      <w:widowControl w:val="0"/>
      <w:tabs>
        <w:tab w:val="left" w:pos="864"/>
      </w:tabs>
      <w:autoSpaceDE w:val="0"/>
      <w:autoSpaceDN w:val="0"/>
      <w:adjustRightInd w:val="0"/>
      <w:ind w:hanging="144"/>
    </w:pPr>
    <w:rPr>
      <w:rFonts w:ascii="Courier New" w:hAnsi="Courier New" w:cs="Courier New"/>
    </w:rPr>
  </w:style>
  <w:style w:type="paragraph" w:styleId="Nzev">
    <w:name w:val="Title"/>
    <w:basedOn w:val="Normln"/>
    <w:link w:val="NzevChar"/>
    <w:qFormat/>
    <w:rsid w:val="001C35D1"/>
    <w:pPr>
      <w:jc w:val="center"/>
    </w:pPr>
    <w:rPr>
      <w:b/>
      <w:bCs/>
      <w:caps/>
      <w:sz w:val="28"/>
    </w:rPr>
  </w:style>
  <w:style w:type="character" w:customStyle="1" w:styleId="NzevChar">
    <w:name w:val="Název Char"/>
    <w:basedOn w:val="Standardnpsmoodstavce"/>
    <w:link w:val="Nzev"/>
    <w:rsid w:val="001C35D1"/>
    <w:rPr>
      <w:rFonts w:ascii="Times New Roman" w:eastAsia="Times New Roman" w:hAnsi="Times New Roman" w:cs="Times New Roman"/>
      <w:b/>
      <w:bCs/>
      <w:caps/>
      <w:sz w:val="28"/>
      <w:szCs w:val="24"/>
      <w:lang w:eastAsia="cs-CZ"/>
    </w:rPr>
  </w:style>
  <w:style w:type="paragraph" w:styleId="Zhlav">
    <w:name w:val="header"/>
    <w:basedOn w:val="Normln"/>
    <w:link w:val="ZhlavChar"/>
    <w:rsid w:val="001C35D1"/>
    <w:pPr>
      <w:tabs>
        <w:tab w:val="center" w:pos="4536"/>
        <w:tab w:val="right" w:pos="9072"/>
      </w:tabs>
    </w:pPr>
  </w:style>
  <w:style w:type="character" w:customStyle="1" w:styleId="ZhlavChar">
    <w:name w:val="Záhlaví Char"/>
    <w:basedOn w:val="Standardnpsmoodstavce"/>
    <w:link w:val="Zhlav"/>
    <w:rsid w:val="001C35D1"/>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1C35D1"/>
    <w:pPr>
      <w:keepNext/>
      <w:spacing w:before="240"/>
      <w:jc w:val="center"/>
    </w:pPr>
    <w:rPr>
      <w:b/>
      <w:szCs w:val="20"/>
    </w:rPr>
  </w:style>
  <w:style w:type="paragraph" w:customStyle="1" w:styleId="OdstavecSmlouvy">
    <w:name w:val="OdstavecSmlouvy"/>
    <w:basedOn w:val="Normln"/>
    <w:rsid w:val="001C35D1"/>
    <w:pPr>
      <w:keepLines/>
      <w:tabs>
        <w:tab w:val="left" w:pos="426"/>
        <w:tab w:val="left" w:pos="1701"/>
      </w:tabs>
      <w:spacing w:after="120"/>
      <w:jc w:val="both"/>
    </w:pPr>
    <w:rPr>
      <w:szCs w:val="20"/>
    </w:rPr>
  </w:style>
  <w:style w:type="paragraph" w:styleId="Textbubliny">
    <w:name w:val="Balloon Text"/>
    <w:basedOn w:val="Normln"/>
    <w:link w:val="TextbublinyChar"/>
    <w:uiPriority w:val="99"/>
    <w:semiHidden/>
    <w:unhideWhenUsed/>
    <w:rsid w:val="001C35D1"/>
    <w:rPr>
      <w:rFonts w:ascii="Tahoma" w:hAnsi="Tahoma" w:cs="Tahoma"/>
      <w:sz w:val="16"/>
      <w:szCs w:val="16"/>
    </w:rPr>
  </w:style>
  <w:style w:type="character" w:customStyle="1" w:styleId="TextbublinyChar">
    <w:name w:val="Text bubliny Char"/>
    <w:basedOn w:val="Standardnpsmoodstavce"/>
    <w:link w:val="Textbubliny"/>
    <w:uiPriority w:val="99"/>
    <w:semiHidden/>
    <w:rsid w:val="001C35D1"/>
    <w:rPr>
      <w:rFonts w:ascii="Tahoma" w:eastAsia="Times New Roman" w:hAnsi="Tahoma" w:cs="Tahoma"/>
      <w:sz w:val="16"/>
      <w:szCs w:val="16"/>
      <w:lang w:eastAsia="cs-CZ"/>
    </w:rPr>
  </w:style>
  <w:style w:type="paragraph" w:styleId="Odstavecseseznamem">
    <w:name w:val="List Paragraph"/>
    <w:basedOn w:val="Normln"/>
    <w:uiPriority w:val="34"/>
    <w:qFormat/>
    <w:rsid w:val="0033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4F26-1612-42D9-93A8-3A8F17A3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2636</Words>
  <Characters>15556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Straňáková Jitka</dc:creator>
  <cp:keywords/>
  <dc:description/>
  <cp:lastModifiedBy>Straňáková Jitka</cp:lastModifiedBy>
  <cp:revision>24</cp:revision>
  <dcterms:created xsi:type="dcterms:W3CDTF">2017-08-03T12:13:00Z</dcterms:created>
  <dcterms:modified xsi:type="dcterms:W3CDTF">2017-08-10T09:59:00Z</dcterms:modified>
</cp:coreProperties>
</file>