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A103F" w14:textId="026E16B8" w:rsidR="00377085" w:rsidRDefault="00377085" w:rsidP="003770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objektu </w:t>
      </w:r>
      <w:r w:rsidRPr="00377085">
        <w:rPr>
          <w:rFonts w:ascii="Arial" w:hAnsi="Arial" w:cs="Arial"/>
          <w:sz w:val="24"/>
          <w:szCs w:val="24"/>
        </w:rPr>
        <w:t>ZUŠ v 3. NP MŠ Ratibořická č. p. 2299</w:t>
      </w:r>
      <w:r>
        <w:rPr>
          <w:rFonts w:ascii="Arial" w:hAnsi="Arial" w:cs="Arial"/>
          <w:sz w:val="24"/>
          <w:szCs w:val="24"/>
        </w:rPr>
        <w:t xml:space="preserve"> je požadavek zajistit klimatizaci celkem pro šest místností (č.</w:t>
      </w:r>
      <w:r w:rsidRPr="0052242E">
        <w:rPr>
          <w:rFonts w:ascii="Arial" w:hAnsi="Arial" w:cs="Arial"/>
          <w:sz w:val="24"/>
          <w:szCs w:val="24"/>
        </w:rPr>
        <w:t>302,304,305,306,307,308</w:t>
      </w:r>
      <w:r>
        <w:rPr>
          <w:rFonts w:ascii="Arial" w:hAnsi="Arial" w:cs="Arial"/>
          <w:sz w:val="24"/>
          <w:szCs w:val="24"/>
        </w:rPr>
        <w:t>) pomocí jedné centrální venkovní jednotky a vnitřních jednotek na každou klimatizovanou místnost):</w:t>
      </w:r>
    </w:p>
    <w:p w14:paraId="1F8AD82D" w14:textId="6F866A7C" w:rsidR="00C46A45" w:rsidRDefault="00C46A45" w:rsidP="000F11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VRF/VRV jednotka</w:t>
      </w:r>
      <w:r w:rsidR="00097627">
        <w:rPr>
          <w:rFonts w:ascii="Arial" w:hAnsi="Arial" w:cs="Arial"/>
          <w:sz w:val="24"/>
          <w:szCs w:val="24"/>
        </w:rPr>
        <w:t xml:space="preserve"> umístěna</w:t>
      </w:r>
      <w:r>
        <w:rPr>
          <w:rFonts w:ascii="Arial" w:hAnsi="Arial" w:cs="Arial"/>
          <w:sz w:val="24"/>
          <w:szCs w:val="24"/>
        </w:rPr>
        <w:t xml:space="preserve"> na střechu, rozvody </w:t>
      </w:r>
      <w:r w:rsidR="00097627">
        <w:rPr>
          <w:rFonts w:ascii="Arial" w:hAnsi="Arial" w:cs="Arial"/>
          <w:sz w:val="24"/>
          <w:szCs w:val="24"/>
        </w:rPr>
        <w:t xml:space="preserve">vedeny </w:t>
      </w:r>
      <w:r>
        <w:rPr>
          <w:rFonts w:ascii="Arial" w:hAnsi="Arial" w:cs="Arial"/>
          <w:sz w:val="24"/>
          <w:szCs w:val="24"/>
        </w:rPr>
        <w:t>skrz chodbu</w:t>
      </w:r>
      <w:r w:rsidR="00F47790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místnost č. 303 do jednotlivých učeben</w:t>
      </w:r>
      <w:r w:rsidR="00202ACC">
        <w:rPr>
          <w:rFonts w:ascii="Arial" w:hAnsi="Arial" w:cs="Arial"/>
          <w:sz w:val="24"/>
          <w:szCs w:val="24"/>
        </w:rPr>
        <w:t xml:space="preserve"> </w:t>
      </w:r>
      <w:r w:rsidR="00D80086">
        <w:rPr>
          <w:rFonts w:ascii="Arial" w:hAnsi="Arial" w:cs="Arial"/>
          <w:sz w:val="24"/>
          <w:szCs w:val="24"/>
        </w:rPr>
        <w:t>- nutné vést v</w:t>
      </w:r>
      <w:r w:rsidR="00DC5E06">
        <w:rPr>
          <w:rFonts w:ascii="Arial" w:hAnsi="Arial" w:cs="Arial"/>
          <w:sz w:val="24"/>
          <w:szCs w:val="24"/>
        </w:rPr>
        <w:t xml:space="preserve"> sádrokartonovém </w:t>
      </w:r>
      <w:r w:rsidR="00D80086">
        <w:rPr>
          <w:rFonts w:ascii="Arial" w:hAnsi="Arial" w:cs="Arial"/>
          <w:sz w:val="24"/>
          <w:szCs w:val="24"/>
        </w:rPr>
        <w:t> kastlíku pod stropním podhledem</w:t>
      </w:r>
      <w:r>
        <w:rPr>
          <w:rFonts w:ascii="Arial" w:hAnsi="Arial" w:cs="Arial"/>
          <w:sz w:val="24"/>
          <w:szCs w:val="24"/>
        </w:rPr>
        <w:t>.</w:t>
      </w:r>
      <w:r w:rsidR="00D80086">
        <w:rPr>
          <w:rFonts w:ascii="Arial" w:hAnsi="Arial" w:cs="Arial"/>
          <w:sz w:val="24"/>
          <w:szCs w:val="24"/>
        </w:rPr>
        <w:t xml:space="preserve"> Počítá se s demontáží a</w:t>
      </w:r>
      <w:r w:rsidR="000F1184">
        <w:rPr>
          <w:rFonts w:ascii="Arial" w:hAnsi="Arial" w:cs="Arial"/>
          <w:sz w:val="24"/>
          <w:szCs w:val="24"/>
        </w:rPr>
        <w:t> </w:t>
      </w:r>
      <w:r w:rsidR="00D80086">
        <w:rPr>
          <w:rFonts w:ascii="Arial" w:hAnsi="Arial" w:cs="Arial"/>
          <w:sz w:val="24"/>
          <w:szCs w:val="24"/>
        </w:rPr>
        <w:t>zpětnou montáží závěsného systému na uchycení obrazů a</w:t>
      </w:r>
      <w:r w:rsidR="00B1586F">
        <w:rPr>
          <w:rFonts w:ascii="Arial" w:hAnsi="Arial" w:cs="Arial"/>
          <w:sz w:val="24"/>
          <w:szCs w:val="24"/>
        </w:rPr>
        <w:t> </w:t>
      </w:r>
      <w:r w:rsidR="00D80086">
        <w:rPr>
          <w:rFonts w:ascii="Arial" w:hAnsi="Arial" w:cs="Arial"/>
          <w:sz w:val="24"/>
          <w:szCs w:val="24"/>
        </w:rPr>
        <w:t>informačních nástěnek.</w:t>
      </w:r>
    </w:p>
    <w:p w14:paraId="28A22748" w14:textId="04B6AFE4" w:rsidR="00C46A45" w:rsidRPr="00B841EE" w:rsidRDefault="00DC5E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Maximální přípustná hmotnost venkovní jednotky musí odpovídat maximálnímu zatížení střechy – 150 kg/m2.</w:t>
      </w:r>
    </w:p>
    <w:sectPr w:rsidR="00C46A45" w:rsidRPr="00B84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1EE"/>
    <w:rsid w:val="00097627"/>
    <w:rsid w:val="000F1184"/>
    <w:rsid w:val="00202ACC"/>
    <w:rsid w:val="00377085"/>
    <w:rsid w:val="0052242E"/>
    <w:rsid w:val="00B1586F"/>
    <w:rsid w:val="00B841EE"/>
    <w:rsid w:val="00BE7709"/>
    <w:rsid w:val="00C46A45"/>
    <w:rsid w:val="00D537E0"/>
    <w:rsid w:val="00D80086"/>
    <w:rsid w:val="00DC5E06"/>
    <w:rsid w:val="00F47790"/>
    <w:rsid w:val="00F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ECDB"/>
  <w15:docId w15:val="{A87F6DCA-9D77-44FD-B28F-7841AA1C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4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Aleš</dc:creator>
  <cp:lastModifiedBy>Nohejl Jiří</cp:lastModifiedBy>
  <cp:revision>13</cp:revision>
  <dcterms:created xsi:type="dcterms:W3CDTF">2019-06-21T10:46:00Z</dcterms:created>
  <dcterms:modified xsi:type="dcterms:W3CDTF">2021-05-31T10:14:00Z</dcterms:modified>
</cp:coreProperties>
</file>