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84A5B" w14:textId="77777777" w:rsidR="00345E94" w:rsidRDefault="00E82EF2">
      <w:pPr>
        <w:pStyle w:val="Nadpis3"/>
        <w:tabs>
          <w:tab w:val="left" w:pos="567"/>
        </w:tabs>
        <w:spacing w:before="0"/>
        <w:ind w:left="720" w:hanging="720"/>
        <w:jc w:val="center"/>
        <w:rPr>
          <w:rFonts w:ascii="Arial" w:eastAsia="Arial" w:hAnsi="Arial" w:cs="Arial"/>
          <w:sz w:val="36"/>
          <w:szCs w:val="36"/>
        </w:rPr>
      </w:pPr>
      <w:r>
        <w:rPr>
          <w:rFonts w:ascii="Arial" w:eastAsia="Arial" w:hAnsi="Arial" w:cs="Arial"/>
          <w:sz w:val="36"/>
          <w:szCs w:val="36"/>
        </w:rPr>
        <w:t>Smlouva o dílo</w:t>
      </w:r>
    </w:p>
    <w:p w14:paraId="3FF95695" w14:textId="77777777" w:rsidR="00345E94" w:rsidRDefault="00E82EF2">
      <w:pPr>
        <w:pStyle w:val="Nadpis3"/>
        <w:tabs>
          <w:tab w:val="left" w:pos="567"/>
        </w:tabs>
        <w:spacing w:before="0"/>
        <w:ind w:left="720" w:hanging="720"/>
        <w:jc w:val="center"/>
        <w:rPr>
          <w:rFonts w:ascii="Arial" w:eastAsia="Arial" w:hAnsi="Arial" w:cs="Arial"/>
          <w:sz w:val="36"/>
          <w:szCs w:val="36"/>
        </w:rPr>
      </w:pPr>
      <w:r>
        <w:rPr>
          <w:rFonts w:ascii="Arial" w:eastAsia="Arial" w:hAnsi="Arial" w:cs="Arial"/>
          <w:sz w:val="36"/>
          <w:szCs w:val="36"/>
        </w:rPr>
        <w:t>na vytvoření webového portálu</w:t>
      </w:r>
    </w:p>
    <w:p w14:paraId="5B7B5D95" w14:textId="77777777" w:rsidR="00345E94" w:rsidRDefault="00345E94">
      <w:pPr>
        <w:pStyle w:val="Normln1"/>
        <w:keepNext/>
        <w:jc w:val="center"/>
      </w:pPr>
      <w:bookmarkStart w:id="0" w:name="_gjdgxs" w:colFirst="0" w:colLast="0"/>
      <w:bookmarkEnd w:id="0"/>
    </w:p>
    <w:p w14:paraId="26C1F399" w14:textId="77777777" w:rsidR="00345E94" w:rsidRDefault="00E82EF2">
      <w:pPr>
        <w:pStyle w:val="Normln1"/>
        <w:keepNext/>
        <w:jc w:val="center"/>
        <w:rPr>
          <w:rFonts w:ascii="Arial" w:eastAsia="Arial" w:hAnsi="Arial" w:cs="Arial"/>
        </w:rPr>
      </w:pPr>
      <w:r>
        <w:rPr>
          <w:rFonts w:ascii="Arial" w:eastAsia="Arial" w:hAnsi="Arial" w:cs="Arial"/>
        </w:rPr>
        <w:t xml:space="preserve">uzavřená v souladu s § 1746 odst. 2 a násl. zákona č. 89/2012 Sb., občanského zákoníku </w:t>
      </w:r>
    </w:p>
    <w:p w14:paraId="79AAFF95" w14:textId="77777777" w:rsidR="00345E94" w:rsidRDefault="00345E94">
      <w:pPr>
        <w:pStyle w:val="Normln1"/>
      </w:pPr>
    </w:p>
    <w:p w14:paraId="301BF084" w14:textId="77777777" w:rsidR="00345E94" w:rsidRDefault="00E82EF2">
      <w:pPr>
        <w:pStyle w:val="Nadpis1"/>
        <w:ind w:left="0"/>
        <w:rPr>
          <w:rFonts w:ascii="Arial" w:eastAsia="Arial" w:hAnsi="Arial" w:cs="Arial"/>
        </w:rPr>
      </w:pPr>
      <w:r>
        <w:rPr>
          <w:rFonts w:ascii="Arial" w:eastAsia="Arial" w:hAnsi="Arial" w:cs="Arial"/>
        </w:rPr>
        <w:t>1. SMLUVNÍ STRANY</w:t>
      </w:r>
    </w:p>
    <w:p w14:paraId="3AE6B552" w14:textId="5B1EBE8E" w:rsidR="00345E94" w:rsidRDefault="00E82EF2">
      <w:pPr>
        <w:pStyle w:val="Normln1"/>
        <w:tabs>
          <w:tab w:val="left" w:pos="567"/>
          <w:tab w:val="left" w:pos="2835"/>
        </w:tabs>
        <w:spacing w:before="240"/>
        <w:jc w:val="both"/>
        <w:rPr>
          <w:rFonts w:ascii="Arial" w:eastAsia="Arial" w:hAnsi="Arial" w:cs="Arial"/>
          <w:b/>
        </w:rPr>
      </w:pPr>
      <w:r>
        <w:rPr>
          <w:rFonts w:ascii="Arial" w:eastAsia="Arial" w:hAnsi="Arial" w:cs="Arial"/>
          <w:b/>
        </w:rPr>
        <w:t>1.1. Objednatel:</w:t>
      </w:r>
      <w:r>
        <w:rPr>
          <w:rFonts w:ascii="Arial" w:eastAsia="Arial" w:hAnsi="Arial" w:cs="Arial"/>
          <w:b/>
        </w:rPr>
        <w:tab/>
      </w:r>
      <w:r w:rsidR="00DA4018">
        <w:rPr>
          <w:rFonts w:ascii="Arial" w:eastAsia="Arial" w:hAnsi="Arial" w:cs="Arial"/>
          <w:b/>
        </w:rPr>
        <w:t>Městská část Praha 20</w:t>
      </w:r>
    </w:p>
    <w:p w14:paraId="3FC6DB90" w14:textId="3BD61D1F" w:rsidR="00345E94" w:rsidRDefault="00E82EF2">
      <w:pPr>
        <w:pStyle w:val="Normln1"/>
        <w:tabs>
          <w:tab w:val="left" w:pos="567"/>
          <w:tab w:val="left" w:pos="2835"/>
        </w:tabs>
        <w:ind w:left="283" w:hanging="283"/>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r>
      <w:r w:rsidR="00DA4018">
        <w:rPr>
          <w:rFonts w:ascii="Arial" w:eastAsia="Arial" w:hAnsi="Arial" w:cs="Arial"/>
        </w:rPr>
        <w:t>Jívanská 647, 193 00 Horní Počernice</w:t>
      </w:r>
    </w:p>
    <w:p w14:paraId="599FDF83" w14:textId="26867BBF" w:rsidR="00345E94" w:rsidRDefault="00E82EF2">
      <w:pPr>
        <w:pStyle w:val="Normln1"/>
        <w:tabs>
          <w:tab w:val="left" w:pos="567"/>
          <w:tab w:val="left" w:pos="2835"/>
        </w:tabs>
        <w:spacing w:before="120"/>
        <w:ind w:left="284" w:hanging="284"/>
        <w:jc w:val="both"/>
        <w:rPr>
          <w:rFonts w:ascii="Arial" w:eastAsia="Arial" w:hAnsi="Arial" w:cs="Arial"/>
        </w:rPr>
      </w:pPr>
      <w:r>
        <w:rPr>
          <w:rFonts w:ascii="Arial" w:eastAsia="Arial" w:hAnsi="Arial" w:cs="Arial"/>
        </w:rPr>
        <w:t>IČO:</w:t>
      </w:r>
      <w:r>
        <w:rPr>
          <w:rFonts w:ascii="Arial" w:eastAsia="Arial" w:hAnsi="Arial" w:cs="Arial"/>
        </w:rPr>
        <w:tab/>
      </w:r>
      <w:r>
        <w:rPr>
          <w:rFonts w:ascii="Arial" w:eastAsia="Arial" w:hAnsi="Arial" w:cs="Arial"/>
        </w:rPr>
        <w:tab/>
        <w:t>00</w:t>
      </w:r>
      <w:r w:rsidR="00DA4018">
        <w:rPr>
          <w:rFonts w:ascii="Arial" w:eastAsia="Arial" w:hAnsi="Arial" w:cs="Arial"/>
        </w:rPr>
        <w:t>240192</w:t>
      </w:r>
    </w:p>
    <w:p w14:paraId="654E9235" w14:textId="493C83B7" w:rsidR="00345E94" w:rsidRDefault="00E82EF2">
      <w:pPr>
        <w:pStyle w:val="Normln1"/>
        <w:tabs>
          <w:tab w:val="left" w:pos="567"/>
          <w:tab w:val="left" w:pos="2835"/>
        </w:tabs>
        <w:ind w:left="283" w:hanging="283"/>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t>CZ00</w:t>
      </w:r>
      <w:r w:rsidR="00DA4018">
        <w:rPr>
          <w:rFonts w:ascii="Arial" w:eastAsia="Arial" w:hAnsi="Arial" w:cs="Arial"/>
        </w:rPr>
        <w:t>240192</w:t>
      </w:r>
    </w:p>
    <w:p w14:paraId="124BF17E" w14:textId="77777777" w:rsidR="00345E94" w:rsidRDefault="00E82EF2">
      <w:pPr>
        <w:pStyle w:val="Normln1"/>
        <w:tabs>
          <w:tab w:val="left" w:pos="567"/>
        </w:tabs>
        <w:spacing w:before="120"/>
        <w:ind w:left="284" w:hanging="284"/>
        <w:jc w:val="both"/>
        <w:rPr>
          <w:rFonts w:ascii="Arial" w:eastAsia="Arial" w:hAnsi="Arial" w:cs="Arial"/>
        </w:rPr>
      </w:pPr>
      <w:r>
        <w:rPr>
          <w:rFonts w:ascii="Arial" w:eastAsia="Arial" w:hAnsi="Arial" w:cs="Arial"/>
        </w:rPr>
        <w:t>zastoupený ve věcech smluvních:</w:t>
      </w:r>
    </w:p>
    <w:p w14:paraId="067C3A61" w14:textId="282C1E21" w:rsidR="00345E94" w:rsidRDefault="00E82EF2">
      <w:pPr>
        <w:pStyle w:val="Normln1"/>
        <w:tabs>
          <w:tab w:val="left" w:pos="567"/>
        </w:tabs>
        <w:ind w:left="283" w:hanging="283"/>
        <w:jc w:val="both"/>
        <w:rPr>
          <w:rFonts w:ascii="Arial" w:eastAsia="Arial" w:hAnsi="Arial" w:cs="Arial"/>
        </w:rPr>
      </w:pPr>
      <w:r>
        <w:rPr>
          <w:rFonts w:ascii="Arial" w:eastAsia="Arial" w:hAnsi="Arial" w:cs="Arial"/>
        </w:rPr>
        <w:t xml:space="preserve">Mgr. </w:t>
      </w:r>
      <w:r w:rsidR="00DA4018">
        <w:rPr>
          <w:rFonts w:ascii="Arial" w:eastAsia="Arial" w:hAnsi="Arial" w:cs="Arial"/>
        </w:rPr>
        <w:t>Petrem Měšťanem</w:t>
      </w:r>
      <w:r>
        <w:rPr>
          <w:rFonts w:ascii="Arial" w:eastAsia="Arial" w:hAnsi="Arial" w:cs="Arial"/>
        </w:rPr>
        <w:t xml:space="preserve"> – starostou</w:t>
      </w:r>
    </w:p>
    <w:p w14:paraId="66D85947" w14:textId="77777777" w:rsidR="00345E94" w:rsidRDefault="00E82EF2">
      <w:pPr>
        <w:pStyle w:val="Normln1"/>
        <w:tabs>
          <w:tab w:val="left" w:pos="567"/>
        </w:tabs>
        <w:spacing w:before="120"/>
        <w:jc w:val="both"/>
        <w:rPr>
          <w:rFonts w:ascii="Arial" w:eastAsia="Arial" w:hAnsi="Arial" w:cs="Arial"/>
        </w:rPr>
      </w:pPr>
      <w:r>
        <w:rPr>
          <w:rFonts w:ascii="Arial" w:eastAsia="Arial" w:hAnsi="Arial" w:cs="Arial"/>
        </w:rPr>
        <w:t>zastoupený ve věcech technických v rozsahu této smlouvy:</w:t>
      </w:r>
    </w:p>
    <w:p w14:paraId="14E5E1EC" w14:textId="5F7208E4" w:rsidR="00345E94" w:rsidRDefault="00DA4018">
      <w:pPr>
        <w:pStyle w:val="Normln1"/>
        <w:tabs>
          <w:tab w:val="left" w:pos="567"/>
        </w:tabs>
        <w:jc w:val="both"/>
        <w:rPr>
          <w:rFonts w:ascii="Arial" w:eastAsia="Arial" w:hAnsi="Arial" w:cs="Arial"/>
        </w:rPr>
      </w:pPr>
      <w:r>
        <w:rPr>
          <w:rFonts w:ascii="Arial" w:eastAsia="Arial" w:hAnsi="Arial" w:cs="Arial"/>
        </w:rPr>
        <w:t xml:space="preserve">Bc. Lucií Koutnou, </w:t>
      </w:r>
      <w:r w:rsidR="00E82EF2">
        <w:rPr>
          <w:rFonts w:ascii="Arial" w:eastAsia="Arial" w:hAnsi="Arial" w:cs="Arial"/>
        </w:rPr>
        <w:t xml:space="preserve"> vedoucí </w:t>
      </w:r>
      <w:r>
        <w:rPr>
          <w:rFonts w:ascii="Arial" w:eastAsia="Arial" w:hAnsi="Arial" w:cs="Arial"/>
        </w:rPr>
        <w:t xml:space="preserve">Odboru Informatiky </w:t>
      </w:r>
      <w:r w:rsidR="00E82EF2">
        <w:rPr>
          <w:rFonts w:ascii="Arial" w:eastAsia="Arial" w:hAnsi="Arial" w:cs="Arial"/>
        </w:rPr>
        <w:t xml:space="preserve">(tel. </w:t>
      </w:r>
      <w:r>
        <w:rPr>
          <w:rFonts w:ascii="Arial" w:eastAsia="Arial" w:hAnsi="Arial" w:cs="Arial"/>
        </w:rPr>
        <w:t>271 071 793</w:t>
      </w:r>
      <w:r w:rsidR="00E82EF2">
        <w:rPr>
          <w:rFonts w:ascii="Arial" w:eastAsia="Arial" w:hAnsi="Arial" w:cs="Arial"/>
        </w:rPr>
        <w:t>)</w:t>
      </w:r>
    </w:p>
    <w:p w14:paraId="5218C824" w14:textId="16FCA4D6" w:rsidR="00345E94" w:rsidRDefault="00E82EF2">
      <w:pPr>
        <w:pStyle w:val="Normln1"/>
        <w:tabs>
          <w:tab w:val="left" w:pos="567"/>
          <w:tab w:val="left" w:pos="2835"/>
        </w:tabs>
        <w:ind w:left="283" w:hanging="283"/>
        <w:jc w:val="both"/>
        <w:rPr>
          <w:rFonts w:ascii="Arial" w:eastAsia="Arial" w:hAnsi="Arial" w:cs="Arial"/>
        </w:rPr>
      </w:pPr>
      <w:r>
        <w:rPr>
          <w:rFonts w:ascii="Arial" w:eastAsia="Arial" w:hAnsi="Arial" w:cs="Arial"/>
        </w:rPr>
        <w:t>E-mail:</w:t>
      </w:r>
      <w:r>
        <w:rPr>
          <w:rFonts w:ascii="Arial" w:eastAsia="Arial" w:hAnsi="Arial" w:cs="Arial"/>
        </w:rPr>
        <w:tab/>
      </w:r>
      <w:r w:rsidR="00DA4018">
        <w:rPr>
          <w:rFonts w:ascii="Arial" w:eastAsia="Arial" w:hAnsi="Arial" w:cs="Arial"/>
        </w:rPr>
        <w:t>lucie_koutna@pocernice.cz</w:t>
      </w:r>
    </w:p>
    <w:p w14:paraId="1BC2E9C4" w14:textId="64B7D1BD" w:rsidR="00345E94" w:rsidRDefault="00E82EF2">
      <w:pPr>
        <w:pStyle w:val="Normln1"/>
        <w:tabs>
          <w:tab w:val="left" w:pos="567"/>
          <w:tab w:val="left" w:pos="2835"/>
        </w:tabs>
        <w:spacing w:before="120"/>
        <w:ind w:left="284" w:hanging="284"/>
        <w:jc w:val="both"/>
        <w:rPr>
          <w:rFonts w:ascii="Arial" w:eastAsia="Arial" w:hAnsi="Arial" w:cs="Arial"/>
        </w:rPr>
      </w:pPr>
      <w:r>
        <w:rPr>
          <w:rFonts w:ascii="Arial" w:eastAsia="Arial" w:hAnsi="Arial" w:cs="Arial"/>
        </w:rPr>
        <w:t>Bankovní spojení:</w:t>
      </w:r>
      <w:r>
        <w:rPr>
          <w:rFonts w:ascii="Arial" w:eastAsia="Arial" w:hAnsi="Arial" w:cs="Arial"/>
        </w:rPr>
        <w:tab/>
      </w:r>
      <w:r w:rsidR="00DA4018">
        <w:rPr>
          <w:rFonts w:ascii="Arial" w:eastAsia="Arial" w:hAnsi="Arial" w:cs="Arial"/>
        </w:rPr>
        <w:t>xxx</w:t>
      </w:r>
    </w:p>
    <w:p w14:paraId="1F8ED221" w14:textId="217A2BB9" w:rsidR="00345E94" w:rsidRDefault="00E82EF2">
      <w:pPr>
        <w:pStyle w:val="Normln1"/>
        <w:tabs>
          <w:tab w:val="left" w:pos="567"/>
          <w:tab w:val="left" w:pos="2835"/>
        </w:tabs>
        <w:ind w:left="283" w:hanging="283"/>
        <w:jc w:val="both"/>
        <w:rPr>
          <w:rFonts w:ascii="Arial" w:eastAsia="Arial" w:hAnsi="Arial" w:cs="Arial"/>
        </w:rPr>
      </w:pPr>
      <w:r>
        <w:rPr>
          <w:rFonts w:ascii="Arial" w:eastAsia="Arial" w:hAnsi="Arial" w:cs="Arial"/>
        </w:rPr>
        <w:t>Číslo účtu:</w:t>
      </w:r>
      <w:r>
        <w:rPr>
          <w:rFonts w:ascii="Arial" w:eastAsia="Arial" w:hAnsi="Arial" w:cs="Arial"/>
        </w:rPr>
        <w:tab/>
      </w:r>
      <w:r w:rsidR="00DA4018">
        <w:rPr>
          <w:rFonts w:ascii="Arial" w:eastAsia="Arial" w:hAnsi="Arial" w:cs="Arial"/>
        </w:rPr>
        <w:t>xxx</w:t>
      </w:r>
    </w:p>
    <w:p w14:paraId="4520123B" w14:textId="77777777" w:rsidR="00345E94" w:rsidRDefault="00E82EF2">
      <w:pPr>
        <w:pStyle w:val="Normln1"/>
        <w:tabs>
          <w:tab w:val="left" w:pos="2835"/>
        </w:tabs>
        <w:spacing w:before="240"/>
        <w:rPr>
          <w:rFonts w:ascii="Arial" w:eastAsia="Arial" w:hAnsi="Arial" w:cs="Arial"/>
          <w:b/>
          <w:color w:val="FF0000"/>
        </w:rPr>
      </w:pPr>
      <w:r>
        <w:rPr>
          <w:rFonts w:ascii="Arial" w:eastAsia="Arial" w:hAnsi="Arial" w:cs="Arial"/>
          <w:b/>
          <w:color w:val="FF0000"/>
        </w:rPr>
        <w:t>1.2. Zhotovitel:</w:t>
      </w:r>
      <w:r>
        <w:rPr>
          <w:rFonts w:ascii="Arial" w:eastAsia="Arial" w:hAnsi="Arial" w:cs="Arial"/>
          <w:color w:val="FF0000"/>
        </w:rPr>
        <w:tab/>
      </w:r>
      <w:r>
        <w:rPr>
          <w:rFonts w:ascii="Arial" w:eastAsia="Arial" w:hAnsi="Arial" w:cs="Arial"/>
          <w:b/>
          <w:color w:val="FF0000"/>
        </w:rPr>
        <w:t>…..</w:t>
      </w:r>
    </w:p>
    <w:p w14:paraId="7A683DE4"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Sídlo:</w:t>
      </w:r>
      <w:r>
        <w:rPr>
          <w:rFonts w:ascii="Arial" w:eastAsia="Arial" w:hAnsi="Arial" w:cs="Arial"/>
          <w:color w:val="FF0000"/>
        </w:rPr>
        <w:tab/>
        <w:t>…..</w:t>
      </w:r>
    </w:p>
    <w:p w14:paraId="0C1B5994"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Adresa pro doručování:</w:t>
      </w:r>
      <w:r>
        <w:rPr>
          <w:rFonts w:ascii="Arial" w:eastAsia="Arial" w:hAnsi="Arial" w:cs="Arial"/>
          <w:color w:val="FF0000"/>
        </w:rPr>
        <w:tab/>
        <w:t>…..</w:t>
      </w:r>
    </w:p>
    <w:p w14:paraId="10483F16" w14:textId="77777777" w:rsidR="00345E94" w:rsidRDefault="00E82EF2">
      <w:pPr>
        <w:pStyle w:val="Normln1"/>
        <w:tabs>
          <w:tab w:val="left" w:pos="2835"/>
        </w:tabs>
        <w:spacing w:before="120"/>
        <w:rPr>
          <w:rFonts w:ascii="Arial" w:eastAsia="Arial" w:hAnsi="Arial" w:cs="Arial"/>
          <w:color w:val="FF0000"/>
        </w:rPr>
      </w:pPr>
      <w:r>
        <w:rPr>
          <w:rFonts w:ascii="Arial" w:eastAsia="Arial" w:hAnsi="Arial" w:cs="Arial"/>
          <w:color w:val="FF0000"/>
        </w:rPr>
        <w:t>IČO:</w:t>
      </w:r>
      <w:r>
        <w:rPr>
          <w:rFonts w:ascii="Arial" w:eastAsia="Arial" w:hAnsi="Arial" w:cs="Arial"/>
          <w:color w:val="FF0000"/>
        </w:rPr>
        <w:tab/>
        <w:t>…..</w:t>
      </w:r>
    </w:p>
    <w:p w14:paraId="3EA8EAEF"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DIČ:</w:t>
      </w:r>
      <w:r>
        <w:rPr>
          <w:rFonts w:ascii="Arial" w:eastAsia="Arial" w:hAnsi="Arial" w:cs="Arial"/>
          <w:color w:val="FF0000"/>
        </w:rPr>
        <w:tab/>
        <w:t>…..</w:t>
      </w:r>
    </w:p>
    <w:p w14:paraId="7149B8A6" w14:textId="77777777" w:rsidR="00345E94" w:rsidRDefault="00E82EF2">
      <w:pPr>
        <w:pStyle w:val="Normln1"/>
        <w:tabs>
          <w:tab w:val="left" w:pos="2835"/>
        </w:tabs>
        <w:spacing w:before="120"/>
        <w:rPr>
          <w:rFonts w:ascii="Arial" w:eastAsia="Arial" w:hAnsi="Arial" w:cs="Arial"/>
          <w:color w:val="FF0000"/>
        </w:rPr>
      </w:pPr>
      <w:r>
        <w:rPr>
          <w:rFonts w:ascii="Arial" w:eastAsia="Arial" w:hAnsi="Arial" w:cs="Arial"/>
          <w:color w:val="FF0000"/>
        </w:rPr>
        <w:t>zastoupený ve věcech smluvních:</w:t>
      </w:r>
    </w:p>
    <w:p w14:paraId="343DB2BD"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w:t>
      </w:r>
    </w:p>
    <w:p w14:paraId="3DFECF02"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zastoupený ve věcech technických v rozsahu této smlouvy:</w:t>
      </w:r>
    </w:p>
    <w:p w14:paraId="73584B1A"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 ……………………. (tel. …………………….)</w:t>
      </w:r>
    </w:p>
    <w:p w14:paraId="1D461A4F"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E-mail:</w:t>
      </w:r>
      <w:r>
        <w:rPr>
          <w:rFonts w:ascii="Arial" w:eastAsia="Arial" w:hAnsi="Arial" w:cs="Arial"/>
          <w:color w:val="FF0000"/>
        </w:rPr>
        <w:tab/>
        <w:t>…..@.....</w:t>
      </w:r>
    </w:p>
    <w:p w14:paraId="256C17E6" w14:textId="77777777" w:rsidR="00345E94" w:rsidRDefault="00E82EF2">
      <w:pPr>
        <w:pStyle w:val="Normln1"/>
        <w:tabs>
          <w:tab w:val="left" w:pos="2835"/>
        </w:tabs>
        <w:spacing w:before="120"/>
        <w:rPr>
          <w:rFonts w:ascii="Arial" w:eastAsia="Arial" w:hAnsi="Arial" w:cs="Arial"/>
          <w:color w:val="FF0000"/>
        </w:rPr>
      </w:pPr>
      <w:r>
        <w:rPr>
          <w:rFonts w:ascii="Arial" w:eastAsia="Arial" w:hAnsi="Arial" w:cs="Arial"/>
          <w:color w:val="FF0000"/>
        </w:rPr>
        <w:t>Bankovní spojení:</w:t>
      </w:r>
      <w:r>
        <w:rPr>
          <w:rFonts w:ascii="Arial" w:eastAsia="Arial" w:hAnsi="Arial" w:cs="Arial"/>
          <w:color w:val="FF0000"/>
        </w:rPr>
        <w:tab/>
        <w:t>…..</w:t>
      </w:r>
    </w:p>
    <w:p w14:paraId="3EDDAC2B" w14:textId="77777777" w:rsidR="00345E94" w:rsidRDefault="00E82EF2">
      <w:pPr>
        <w:pStyle w:val="Normln1"/>
        <w:tabs>
          <w:tab w:val="left" w:pos="2835"/>
        </w:tabs>
        <w:rPr>
          <w:rFonts w:ascii="Arial" w:eastAsia="Arial" w:hAnsi="Arial" w:cs="Arial"/>
          <w:color w:val="FF0000"/>
        </w:rPr>
      </w:pPr>
      <w:r>
        <w:rPr>
          <w:rFonts w:ascii="Arial" w:eastAsia="Arial" w:hAnsi="Arial" w:cs="Arial"/>
          <w:color w:val="FF0000"/>
        </w:rPr>
        <w:t>Číslo účtu:</w:t>
      </w:r>
      <w:r>
        <w:rPr>
          <w:rFonts w:ascii="Arial" w:eastAsia="Arial" w:hAnsi="Arial" w:cs="Arial"/>
          <w:color w:val="FF0000"/>
        </w:rPr>
        <w:tab/>
        <w:t>…../…..</w:t>
      </w:r>
    </w:p>
    <w:p w14:paraId="5922D0C0" w14:textId="77777777" w:rsidR="00345E94" w:rsidRDefault="00345E94">
      <w:pPr>
        <w:pStyle w:val="Normln1"/>
        <w:pBdr>
          <w:top w:val="nil"/>
          <w:left w:val="nil"/>
          <w:bottom w:val="nil"/>
          <w:right w:val="nil"/>
          <w:between w:val="nil"/>
        </w:pBdr>
        <w:ind w:left="426" w:hanging="720"/>
        <w:jc w:val="both"/>
        <w:rPr>
          <w:rFonts w:ascii="Arial" w:eastAsia="Arial" w:hAnsi="Arial" w:cs="Arial"/>
          <w:color w:val="000000"/>
          <w:sz w:val="20"/>
          <w:szCs w:val="20"/>
        </w:rPr>
      </w:pPr>
    </w:p>
    <w:p w14:paraId="27AF3B81" w14:textId="77777777" w:rsidR="00345E94" w:rsidRDefault="00345E94">
      <w:pPr>
        <w:pStyle w:val="Normln1"/>
        <w:pBdr>
          <w:top w:val="nil"/>
          <w:left w:val="nil"/>
          <w:bottom w:val="nil"/>
          <w:right w:val="nil"/>
          <w:between w:val="nil"/>
        </w:pBdr>
        <w:ind w:left="426" w:hanging="426"/>
        <w:jc w:val="both"/>
        <w:rPr>
          <w:rFonts w:ascii="Arial" w:eastAsia="Arial" w:hAnsi="Arial" w:cs="Arial"/>
          <w:color w:val="000000"/>
          <w:sz w:val="20"/>
          <w:szCs w:val="20"/>
        </w:rPr>
      </w:pPr>
    </w:p>
    <w:p w14:paraId="088A90F8" w14:textId="77777777" w:rsidR="00345E94" w:rsidRDefault="00E82EF2">
      <w:pPr>
        <w:pStyle w:val="Normln1"/>
        <w:pBdr>
          <w:top w:val="nil"/>
          <w:left w:val="nil"/>
          <w:bottom w:val="nil"/>
          <w:right w:val="nil"/>
          <w:between w:val="nil"/>
        </w:pBdr>
        <w:ind w:left="426" w:hanging="426"/>
        <w:jc w:val="both"/>
        <w:rPr>
          <w:rFonts w:ascii="Arial" w:eastAsia="Arial" w:hAnsi="Arial" w:cs="Arial"/>
          <w:color w:val="000000"/>
          <w:sz w:val="20"/>
          <w:szCs w:val="20"/>
        </w:rPr>
      </w:pPr>
      <w:r>
        <w:rPr>
          <w:rFonts w:ascii="Arial" w:eastAsia="Arial" w:hAnsi="Arial" w:cs="Arial"/>
          <w:color w:val="000000"/>
        </w:rPr>
        <w:t>1.3. Zástupci ve věcech smluvních prohlašují, že jsou oprávněni strany této smlouvy zastupovat, je bez omezení zavazovat, zejména tuto smlouvu platně uzavřít.</w:t>
      </w:r>
    </w:p>
    <w:p w14:paraId="46E82A0C" w14:textId="77777777" w:rsidR="00345E94" w:rsidRDefault="00E82EF2">
      <w:pPr>
        <w:pStyle w:val="Nadpis1"/>
        <w:numPr>
          <w:ilvl w:val="0"/>
          <w:numId w:val="2"/>
        </w:numPr>
        <w:spacing w:before="240" w:after="240"/>
        <w:ind w:left="0" w:hanging="357"/>
        <w:rPr>
          <w:rFonts w:ascii="Arial" w:eastAsia="Arial" w:hAnsi="Arial" w:cs="Arial"/>
        </w:rPr>
      </w:pPr>
      <w:bookmarkStart w:id="1" w:name="_30j0zll" w:colFirst="0" w:colLast="0"/>
      <w:bookmarkEnd w:id="1"/>
      <w:r>
        <w:rPr>
          <w:rFonts w:ascii="Arial" w:eastAsia="Arial" w:hAnsi="Arial" w:cs="Arial"/>
        </w:rPr>
        <w:t>ÚVODNÍ UJEDNÁNÍ</w:t>
      </w:r>
    </w:p>
    <w:p w14:paraId="53A1F1CA" w14:textId="26661742" w:rsidR="00345E94" w:rsidRDefault="00E82EF2">
      <w:pPr>
        <w:pStyle w:val="Normln1"/>
        <w:numPr>
          <w:ilvl w:val="1"/>
          <w:numId w:val="2"/>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Smlouva je uzavřena na základě výsledků výběrového řízení k veřejné zakázce s názvem „</w:t>
      </w:r>
      <w:r>
        <w:rPr>
          <w:rFonts w:ascii="Arial" w:eastAsia="Arial" w:hAnsi="Arial" w:cs="Arial"/>
          <w:b/>
          <w:color w:val="000000"/>
        </w:rPr>
        <w:t xml:space="preserve">Webové stránky </w:t>
      </w:r>
      <w:r w:rsidR="0035099D">
        <w:rPr>
          <w:rFonts w:ascii="Arial" w:eastAsia="Arial" w:hAnsi="Arial" w:cs="Arial"/>
          <w:b/>
          <w:color w:val="000000"/>
        </w:rPr>
        <w:t>městské části Praha 20</w:t>
      </w:r>
      <w:r>
        <w:rPr>
          <w:rFonts w:ascii="Arial" w:eastAsia="Arial" w:hAnsi="Arial" w:cs="Arial"/>
          <w:b/>
          <w:color w:val="000000"/>
        </w:rPr>
        <w:t>“</w:t>
      </w:r>
      <w:r w:rsidR="00A36A95">
        <w:rPr>
          <w:rFonts w:ascii="Arial" w:eastAsia="Arial" w:hAnsi="Arial" w:cs="Arial"/>
          <w:b/>
          <w:color w:val="000000"/>
        </w:rPr>
        <w:t xml:space="preserve"> </w:t>
      </w:r>
      <w:r>
        <w:rPr>
          <w:rFonts w:ascii="Arial" w:eastAsia="Arial" w:hAnsi="Arial" w:cs="Arial"/>
          <w:color w:val="000000"/>
        </w:rPr>
        <w:t>(dále jen „veřejná zakázka“). Jednotlivá ujednání smlouvy tak budou vykládána v souladu se zadávacími podmínkami veřejné zakázky a nabídkou zhotovitele podanou na veřejnou zakázku.</w:t>
      </w:r>
    </w:p>
    <w:p w14:paraId="06C5ADA6"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t>PŘEDMĚT SMLOUVY</w:t>
      </w:r>
    </w:p>
    <w:p w14:paraId="68A375E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Zhotovitel se zavazuje provést na svůj náklad a nebezpečí ve sjednaném termínu pro objednatele dílo spočívající ve vytvoření nového webového portálu (webové prezentace) objednatele na webové adrese určené objednatelem, včetně všech souvisejících prací, dodávek a služeb (dále jen „dílo“) v rozsahu specifikace uvedené v příloze č. 1 a 2 této smlouvy, a objednatel se zavazuje dokončené dílo převzít a zaplatit za ně sjednanou cenu. </w:t>
      </w:r>
    </w:p>
    <w:p w14:paraId="61EFB68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lastRenderedPageBreak/>
        <w:t>Zhotovitel prohlašuje, že se před podpisem smlouvy seznámil s jejími podmínkami, a že s ohledem na své znalosti a zkušenosti zhotoví dílo dle smlouvy tak, aby mohlo být řádně užíváno k účelu, k němuž má být provedeno, přičemž si není vědom žádných překážek, které by mu bránily v poskytnutí sjednaného plnění v souladu se smlouvou.</w:t>
      </w:r>
    </w:p>
    <w:p w14:paraId="443B1491"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při určení způsobu provádění díla vázán příkazy objednatele, pokud objednatel zhotoviteli takové příkazy udělí.</w:t>
      </w:r>
    </w:p>
    <w:p w14:paraId="2990D43F"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t>POVINNOSTI A PRÁVA ZHOTOVITELE</w:t>
      </w:r>
    </w:p>
    <w:p w14:paraId="342B38FF"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2" w:name="_1fob9te" w:colFirst="0" w:colLast="0"/>
      <w:bookmarkEnd w:id="2"/>
      <w:r>
        <w:rPr>
          <w:rFonts w:ascii="Arial" w:eastAsia="Arial" w:hAnsi="Arial" w:cs="Arial"/>
          <w:color w:val="000000"/>
        </w:rPr>
        <w:t xml:space="preserve">Zhotovitel je povinen veškeré informace poskytnuté objednatelem a dále zejména veškeré informace o softwarových systémech a aplikacích objednatele, jakož i jiné nikoli veřejně přístupné informace týkající se činnosti objednatele získané zhotovitelem v souvislosti s plněním této smlouvy, považovat za informace důvěrné, tyto informace uchovávat v tajnosti a neposkytovat je třetím osobám. </w:t>
      </w:r>
    </w:p>
    <w:p w14:paraId="79366CB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povinen neprodleně písemně informovat objednatele o skutečnostech majících i potenciálně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37F6BA9F" w14:textId="5A096143"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 xml:space="preserve">Za řádné a včasné provedení díla </w:t>
      </w:r>
      <w:r w:rsidR="00DD3A37">
        <w:rPr>
          <w:rFonts w:ascii="Arial" w:eastAsia="Arial" w:hAnsi="Arial" w:cs="Arial"/>
        </w:rPr>
        <w:t xml:space="preserve">bez jakýchkoliv vad a nedodělků </w:t>
      </w:r>
      <w:r>
        <w:rPr>
          <w:rFonts w:ascii="Arial" w:eastAsia="Arial" w:hAnsi="Arial" w:cs="Arial"/>
        </w:rPr>
        <w:t xml:space="preserve">náleží zhotoviteli úhrada uvedená v článku 7 této smlouvy. </w:t>
      </w:r>
    </w:p>
    <w:p w14:paraId="0F623A82" w14:textId="77777777" w:rsidR="00345E94" w:rsidRDefault="00E82EF2">
      <w:pPr>
        <w:pStyle w:val="Normln1"/>
        <w:numPr>
          <w:ilvl w:val="1"/>
          <w:numId w:val="2"/>
        </w:numPr>
        <w:spacing w:before="240" w:after="240"/>
        <w:ind w:left="425" w:hanging="425"/>
        <w:jc w:val="both"/>
        <w:rPr>
          <w:rFonts w:ascii="Arial" w:eastAsia="Arial" w:hAnsi="Arial" w:cs="Arial"/>
        </w:rPr>
      </w:pPr>
      <w:r>
        <w:rPr>
          <w:rFonts w:ascii="Arial" w:eastAsia="Arial" w:hAnsi="Arial" w:cs="Arial"/>
        </w:rPr>
        <w:t xml:space="preserve">Vlastnické či jakékoliv jiné právo k datům, která jsou předmětem migrace dat dle této smlouvy, nepřechází přenosem dat na zhotovitele a zhotovitel je oprávněn využít data přenesená do prostředí nového webového portálu pouze pro účely plnění smlouvy. </w:t>
      </w:r>
    </w:p>
    <w:p w14:paraId="466B5169"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t>POVINNOSTI A PRÁVA OBJEDNATELE</w:t>
      </w:r>
    </w:p>
    <w:p w14:paraId="1E1F0E3A" w14:textId="61B30279"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má právo na řádné a včasné plnění předmětu smlouvy</w:t>
      </w:r>
      <w:r w:rsidR="00DD3A37">
        <w:rPr>
          <w:rFonts w:ascii="Arial" w:eastAsia="Arial" w:hAnsi="Arial" w:cs="Arial"/>
          <w:color w:val="000000"/>
        </w:rPr>
        <w:t xml:space="preserve"> bez jakýchkoliv vad a nedodělků</w:t>
      </w:r>
      <w:r>
        <w:rPr>
          <w:rFonts w:ascii="Arial" w:eastAsia="Arial" w:hAnsi="Arial" w:cs="Arial"/>
          <w:color w:val="000000"/>
        </w:rPr>
        <w:t xml:space="preserve"> ze strany zhotovitele. </w:t>
      </w:r>
    </w:p>
    <w:p w14:paraId="28717BD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je povinen v případě nutnosti zajistit součinnost svých zaměstnanců při řešení problémů a závad. </w:t>
      </w:r>
    </w:p>
    <w:p w14:paraId="24A7FC56" w14:textId="1D20B919"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je povinen za řádné a včasné plnění předmětu smlouvy </w:t>
      </w:r>
      <w:r w:rsidR="00DD3A37">
        <w:rPr>
          <w:rFonts w:ascii="Arial" w:eastAsia="Arial" w:hAnsi="Arial" w:cs="Arial"/>
          <w:color w:val="000000"/>
        </w:rPr>
        <w:t xml:space="preserve">bez jakýchkoliv vad a nedodělků </w:t>
      </w:r>
      <w:r>
        <w:rPr>
          <w:rFonts w:ascii="Arial" w:eastAsia="Arial" w:hAnsi="Arial" w:cs="Arial"/>
          <w:color w:val="000000"/>
        </w:rPr>
        <w:t xml:space="preserve">poskytnout zhotoviteli úhradu uvedenou v této smlouvě. </w:t>
      </w:r>
    </w:p>
    <w:p w14:paraId="5B8828F0"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je povinen veškeré informace poskytnuté zhotovitelem a dále zejména veškeré informace o softwarových systémech a aplikacích zhotovitele, jakož i jiné nikoli veřejně přístupné informace týkající se činnosti zhotovitele, získané objednatelem v souvislosti s plněním této smlouvy, považovat za informace důvěrné, tyto informace uchovávat v tajnosti a neposkytovat je třetím osobám. </w:t>
      </w:r>
    </w:p>
    <w:p w14:paraId="119753C9"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garantuje, že na všechny materiály předané zhotoviteli (za účelem umístění do aplikace) vlastní z hlediska autorských práv a autorského zákona licence opravňující objednatele k užití těchto materiálů za komerčním účelem ve veřejné internetové prezentaci. Dále garantuje, že u těch materiálů, kde si to jejich charakter a požadavek umístění vyžádá, vlastní licenční oprávnění ke změnám těchto materiálů (změnami se zde rozumí změny nenarušující celkový charakter díla, jako jsou například změny velikosti a bodového rozlišení, výřezy atp.). Podpisem této smlouvy na sebe objednatel výslovně přebírá veškerou právní i věcnou zodpovědnost za případné nedodržení zákona č. </w:t>
      </w:r>
      <w:r>
        <w:rPr>
          <w:rFonts w:ascii="Arial" w:eastAsia="Arial" w:hAnsi="Arial" w:cs="Arial"/>
          <w:color w:val="000000"/>
        </w:rPr>
        <w:lastRenderedPageBreak/>
        <w:t xml:space="preserve">121/2000 Sb., autorský zákon, ve znění pozdějších předpisů ve vztahu k jím poskytnutým a v prezentaci publikovaným materiálům. </w:t>
      </w:r>
    </w:p>
    <w:p w14:paraId="7575FC4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 xml:space="preserve">Jakákoliv data (včetně importovaných dat) vytvořená v rámci plnění smlouvy se stávají majetkem objednatele, přičemž mu budou poskytnuta při ukončení závazku ze smlouvy, nebo kdykoliv za trvání závazku ze smlouvy, a to bezplatně. </w:t>
      </w:r>
    </w:p>
    <w:p w14:paraId="4A5BAA06"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t>LICENČNÍ UJEDNÁNÍ</w:t>
      </w:r>
    </w:p>
    <w:p w14:paraId="3996829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rPr>
        <w:t xml:space="preserve">Zhotovitel uděluje objednateli v souladu s ust. § 2358 a násl. občanského zákoníku a s dále uvedenými podmínkami smlouvy licenci na užití díla definovaného v článku 3 této smlouvy. Zhotovitel prohlašuje, že má oprávnění udělit objednateli licenci k užití tohoto díla dle příslušných ustanovení zákona č. 121/2000 Sb. o právu autorském, o právech souvisejících s právem autorským a o změně některých zákonů v platném znění (dále jen autorský zákon). </w:t>
      </w:r>
    </w:p>
    <w:p w14:paraId="5E1DCA7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rPr>
        <w:t xml:space="preserve">Objednatel získává po zaplacení ceny díla stanovené v článku 7 této smlouvy licenci užít dĺlo v neomezeném množství na síti Internet, na časově neomezenou dobu, na neomezeném území prostřednictvím sítě Internet. Zhotovitel se zavazuje poskytnout objednateli výhradní a nepřevoditelnou licenci užít dílo výše uvedeným způsobem a ve výše uvedeném rozsahu. Objednatel zároveň získává vlastnická práva k dílu, jež jsou s ním spojena. Odměna za udělení výhradní licence a za získání vlastnického práva k dílu dle tohoto ustanovení jsou zahrnuta v ceně předmětu díla. </w:t>
      </w:r>
    </w:p>
    <w:p w14:paraId="37ECA2ED"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rPr>
        <w:t xml:space="preserve">Objednatel je oprávněn změnit dílo nebo jeho část a to bez souhlasu a součinnosti zhotovitele. </w:t>
      </w:r>
    </w:p>
    <w:p w14:paraId="7F2BB9FB" w14:textId="77777777" w:rsidR="00463098" w:rsidRDefault="00E82EF2" w:rsidP="00463098">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rPr>
        <w:t xml:space="preserve">Objednatel není povinen licenci k užití předmětného díla využít. </w:t>
      </w:r>
    </w:p>
    <w:p w14:paraId="7C880599" w14:textId="5A685FC1" w:rsidR="00463098" w:rsidRPr="00463098" w:rsidRDefault="00463098" w:rsidP="00463098">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sidRPr="00463098">
        <w:rPr>
          <w:rFonts w:ascii="Arial" w:eastAsia="Arial" w:hAnsi="Arial" w:cs="Arial"/>
          <w:color w:val="000000"/>
        </w:rPr>
        <w:t>V případě důvodného předčasného ukončení smlouvy s</w:t>
      </w:r>
      <w:r>
        <w:rPr>
          <w:rFonts w:ascii="Arial" w:eastAsia="Arial" w:hAnsi="Arial" w:cs="Arial"/>
          <w:color w:val="000000"/>
        </w:rPr>
        <w:t xml:space="preserve"> případným </w:t>
      </w:r>
      <w:r w:rsidRPr="00463098">
        <w:rPr>
          <w:rFonts w:ascii="Arial" w:eastAsia="Arial" w:hAnsi="Arial" w:cs="Arial"/>
          <w:color w:val="000000"/>
        </w:rPr>
        <w:t>následným poměrným finančním vypořádáním za část rozpracovaného díla přejdou ve smyslu zákona č. 121/2000 Sb., o právu autorském, o právech souvisejících s právem autorským a o změně některých zákonů (autorský zákon), ve znění změn a doplňků autorská práva na rozpracované dílo na objednatele. Objednavatel je oprávněn zajistit si dokončení rozpracovaného díla u jiného zhotovitele</w:t>
      </w:r>
      <w:r>
        <w:rPr>
          <w:rFonts w:ascii="Arial" w:eastAsia="Arial" w:hAnsi="Arial" w:cs="Arial"/>
          <w:color w:val="000000"/>
        </w:rPr>
        <w:t>.</w:t>
      </w:r>
      <w:r w:rsidRPr="00463098">
        <w:rPr>
          <w:rFonts w:ascii="Arial" w:eastAsia="Arial" w:hAnsi="Arial" w:cs="Arial"/>
          <w:color w:val="000000"/>
        </w:rPr>
        <w:t xml:space="preserve"> Tímto užitím rozpracovaného díla nedojde k porušení autorského zákona. Zhotovitel k tomuto případnému důvodnému postupu dává objednateli výslovný souhlas (to je k oprávnění takovému použití díla).</w:t>
      </w:r>
    </w:p>
    <w:p w14:paraId="22AB32BC" w14:textId="77777777" w:rsidR="00345E94" w:rsidRDefault="00E82EF2">
      <w:pPr>
        <w:pStyle w:val="Nadpis1"/>
        <w:numPr>
          <w:ilvl w:val="0"/>
          <w:numId w:val="2"/>
        </w:numPr>
        <w:spacing w:before="240" w:after="240"/>
        <w:ind w:left="0" w:hanging="357"/>
        <w:rPr>
          <w:rFonts w:ascii="Arial" w:eastAsia="Arial" w:hAnsi="Arial" w:cs="Arial"/>
        </w:rPr>
      </w:pPr>
      <w:bookmarkStart w:id="3" w:name="_3znysh7" w:colFirst="0" w:colLast="0"/>
      <w:bookmarkEnd w:id="3"/>
      <w:r>
        <w:rPr>
          <w:rFonts w:ascii="Arial" w:eastAsia="Arial" w:hAnsi="Arial" w:cs="Arial"/>
        </w:rPr>
        <w:t>CENA</w:t>
      </w:r>
    </w:p>
    <w:p w14:paraId="1CC616E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4" w:name="_2et92p0" w:colFirst="0" w:colLast="0"/>
      <w:bookmarkEnd w:id="4"/>
      <w:r>
        <w:rPr>
          <w:rFonts w:ascii="Arial" w:eastAsia="Arial" w:hAnsi="Arial" w:cs="Arial"/>
          <w:color w:val="000000"/>
        </w:rPr>
        <w:t>Cena za provedení díla (dále jen „cena díla“) činí celkem:</w:t>
      </w:r>
      <w:r>
        <w:rPr>
          <w:rFonts w:ascii="Arial" w:eastAsia="Arial" w:hAnsi="Arial" w:cs="Arial"/>
          <w:color w:val="000000"/>
        </w:rPr>
        <w:tab/>
      </w:r>
      <w:r>
        <w:rPr>
          <w:rFonts w:ascii="Arial" w:eastAsia="Arial" w:hAnsi="Arial" w:cs="Arial"/>
          <w:color w:val="000000"/>
        </w:rPr>
        <w:tab/>
      </w:r>
    </w:p>
    <w:p w14:paraId="7668CBF7" w14:textId="77777777" w:rsidR="00345E94" w:rsidRDefault="00E82EF2">
      <w:pPr>
        <w:pStyle w:val="Normln1"/>
        <w:numPr>
          <w:ilvl w:val="0"/>
          <w:numId w:val="3"/>
        </w:numPr>
        <w:pBdr>
          <w:top w:val="nil"/>
          <w:left w:val="nil"/>
          <w:bottom w:val="nil"/>
          <w:right w:val="nil"/>
          <w:between w:val="nil"/>
        </w:pBdr>
        <w:jc w:val="both"/>
        <w:rPr>
          <w:color w:val="FF0000"/>
          <w:sz w:val="20"/>
          <w:szCs w:val="20"/>
        </w:rPr>
      </w:pPr>
      <w:r>
        <w:rPr>
          <w:rFonts w:ascii="Arial" w:eastAsia="Arial" w:hAnsi="Arial" w:cs="Arial"/>
          <w:color w:val="FF0000"/>
        </w:rPr>
        <w:t xml:space="preserve">cena bez DPH </w:t>
      </w:r>
      <w:r>
        <w:rPr>
          <w:rFonts w:ascii="Arial" w:eastAsia="Arial" w:hAnsi="Arial" w:cs="Arial"/>
          <w:color w:val="FF0000"/>
        </w:rPr>
        <w:tab/>
        <w:t xml:space="preserve">………………… Kč </w:t>
      </w:r>
    </w:p>
    <w:p w14:paraId="2D65CA34" w14:textId="77777777" w:rsidR="00345E94" w:rsidRDefault="00E82EF2">
      <w:pPr>
        <w:pStyle w:val="Normln1"/>
        <w:numPr>
          <w:ilvl w:val="0"/>
          <w:numId w:val="3"/>
        </w:numPr>
        <w:pBdr>
          <w:top w:val="nil"/>
          <w:left w:val="nil"/>
          <w:bottom w:val="nil"/>
          <w:right w:val="nil"/>
          <w:between w:val="nil"/>
        </w:pBdr>
        <w:jc w:val="both"/>
        <w:rPr>
          <w:color w:val="FF0000"/>
          <w:sz w:val="20"/>
          <w:szCs w:val="20"/>
        </w:rPr>
      </w:pPr>
      <w:r>
        <w:rPr>
          <w:rFonts w:ascii="Arial" w:eastAsia="Arial" w:hAnsi="Arial" w:cs="Arial"/>
          <w:color w:val="FF0000"/>
        </w:rPr>
        <w:t>DPH</w:t>
      </w:r>
      <w:r>
        <w:rPr>
          <w:rFonts w:ascii="Arial" w:eastAsia="Arial" w:hAnsi="Arial" w:cs="Arial"/>
          <w:color w:val="FF0000"/>
        </w:rPr>
        <w:tab/>
      </w:r>
      <w:r>
        <w:rPr>
          <w:rFonts w:ascii="Arial" w:eastAsia="Arial" w:hAnsi="Arial" w:cs="Arial"/>
          <w:color w:val="FF0000"/>
        </w:rPr>
        <w:tab/>
        <w:t>.......................... Kč</w:t>
      </w:r>
    </w:p>
    <w:p w14:paraId="350AEFF4" w14:textId="77777777" w:rsidR="00345E94" w:rsidRDefault="00E82EF2">
      <w:pPr>
        <w:pStyle w:val="Normln1"/>
        <w:numPr>
          <w:ilvl w:val="0"/>
          <w:numId w:val="3"/>
        </w:numPr>
        <w:pBdr>
          <w:top w:val="nil"/>
          <w:left w:val="nil"/>
          <w:bottom w:val="nil"/>
          <w:right w:val="nil"/>
          <w:between w:val="nil"/>
        </w:pBdr>
        <w:spacing w:after="240"/>
        <w:ind w:left="1066" w:hanging="357"/>
        <w:jc w:val="both"/>
        <w:rPr>
          <w:color w:val="FF0000"/>
          <w:sz w:val="20"/>
          <w:szCs w:val="20"/>
        </w:rPr>
      </w:pPr>
      <w:r>
        <w:rPr>
          <w:rFonts w:ascii="Arial" w:eastAsia="Arial" w:hAnsi="Arial" w:cs="Arial"/>
          <w:color w:val="FF0000"/>
        </w:rPr>
        <w:t>cena včetně DPH ………………… Kč</w:t>
      </w:r>
    </w:p>
    <w:p w14:paraId="7FA42CEB" w14:textId="77777777" w:rsidR="00345E94" w:rsidRDefault="00E82EF2">
      <w:pPr>
        <w:pStyle w:val="Normln1"/>
        <w:ind w:left="426"/>
        <w:rPr>
          <w:rFonts w:ascii="Arial" w:eastAsia="Arial" w:hAnsi="Arial" w:cs="Arial"/>
        </w:rPr>
      </w:pPr>
      <w:r>
        <w:rPr>
          <w:rFonts w:ascii="Arial" w:eastAsia="Arial" w:hAnsi="Arial" w:cs="Arial"/>
        </w:rPr>
        <w:t>Cena díla je podrobně rozčleněna následovně:</w:t>
      </w:r>
    </w:p>
    <w:p w14:paraId="585C25EF" w14:textId="77777777" w:rsidR="00345E94" w:rsidRDefault="00345E94">
      <w:pPr>
        <w:pStyle w:val="Normln1"/>
        <w:ind w:left="567"/>
        <w:jc w:val="both"/>
        <w:rPr>
          <w:rFonts w:ascii="Arial" w:eastAsia="Arial" w:hAnsi="Arial" w:cs="Arial"/>
        </w:rPr>
      </w:pPr>
    </w:p>
    <w:p w14:paraId="622837AF" w14:textId="77777777" w:rsidR="00345E94" w:rsidRDefault="00E82EF2">
      <w:pPr>
        <w:pStyle w:val="Normln1"/>
        <w:numPr>
          <w:ilvl w:val="2"/>
          <w:numId w:val="2"/>
        </w:numPr>
        <w:pBdr>
          <w:top w:val="nil"/>
          <w:left w:val="nil"/>
          <w:bottom w:val="nil"/>
          <w:right w:val="nil"/>
          <w:between w:val="nil"/>
        </w:pBdr>
        <w:ind w:left="993" w:hanging="426"/>
        <w:jc w:val="both"/>
        <w:rPr>
          <w:rFonts w:ascii="Arial" w:eastAsia="Arial" w:hAnsi="Arial" w:cs="Arial"/>
          <w:color w:val="000000"/>
        </w:rPr>
      </w:pPr>
      <w:bookmarkStart w:id="5" w:name="_tyjcwt" w:colFirst="0" w:colLast="0"/>
      <w:bookmarkEnd w:id="5"/>
      <w:r>
        <w:rPr>
          <w:rFonts w:ascii="Arial" w:eastAsia="Arial" w:hAnsi="Arial" w:cs="Arial"/>
          <w:color w:val="000000"/>
        </w:rPr>
        <w:t>Grafické návrhy nového webu:</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3BED2A10" w14:textId="77777777" w:rsidR="00345E94" w:rsidRDefault="00E82EF2">
      <w:pPr>
        <w:pStyle w:val="Normln1"/>
        <w:pBdr>
          <w:top w:val="nil"/>
          <w:left w:val="nil"/>
          <w:bottom w:val="nil"/>
          <w:right w:val="nil"/>
          <w:between w:val="nil"/>
        </w:pBdr>
        <w:ind w:left="993" w:hanging="426"/>
        <w:jc w:val="both"/>
        <w:rPr>
          <w:rFonts w:ascii="Arial" w:eastAsia="Arial" w:hAnsi="Arial" w:cs="Arial"/>
          <w:color w:val="FF0000"/>
          <w:sz w:val="20"/>
          <w:szCs w:val="20"/>
        </w:rPr>
      </w:pPr>
      <w:r>
        <w:rPr>
          <w:rFonts w:ascii="Arial" w:eastAsia="Arial" w:hAnsi="Arial" w:cs="Arial"/>
          <w:color w:val="FF0000"/>
        </w:rPr>
        <w:tab/>
      </w:r>
      <w:r>
        <w:rPr>
          <w:rFonts w:ascii="Arial" w:eastAsia="Arial" w:hAnsi="Arial" w:cs="Arial"/>
          <w:color w:val="FF0000"/>
        </w:rPr>
        <w:tab/>
        <w:t>…………….. Kč bez DPH, …………….. Kč DPH, ………… Kč včetně DPH</w:t>
      </w:r>
    </w:p>
    <w:p w14:paraId="14737A76" w14:textId="77777777" w:rsidR="00345E94" w:rsidRDefault="00E82EF2">
      <w:pPr>
        <w:pStyle w:val="Normln1"/>
        <w:numPr>
          <w:ilvl w:val="2"/>
          <w:numId w:val="2"/>
        </w:numPr>
        <w:pBdr>
          <w:top w:val="nil"/>
          <w:left w:val="nil"/>
          <w:bottom w:val="nil"/>
          <w:right w:val="nil"/>
          <w:between w:val="nil"/>
        </w:pBdr>
        <w:ind w:left="993" w:hanging="426"/>
        <w:jc w:val="both"/>
        <w:rPr>
          <w:rFonts w:ascii="Arial" w:eastAsia="Arial" w:hAnsi="Arial" w:cs="Arial"/>
          <w:color w:val="000000"/>
        </w:rPr>
      </w:pPr>
      <w:r>
        <w:rPr>
          <w:rFonts w:ascii="Arial" w:eastAsia="Arial" w:hAnsi="Arial" w:cs="Arial"/>
          <w:color w:val="000000"/>
        </w:rPr>
        <w:t>Vytvoření jádra systému včetně všech modulů redakčního systému</w:t>
      </w:r>
      <w:r w:rsidR="009B1EEA">
        <w:rPr>
          <w:rFonts w:ascii="Arial" w:eastAsia="Arial" w:hAnsi="Arial" w:cs="Arial"/>
          <w:color w:val="000000"/>
        </w:rPr>
        <w:t xml:space="preserve"> (vytvoření </w:t>
      </w:r>
      <w:r w:rsidR="009B1EEA">
        <w:rPr>
          <w:rFonts w:ascii="Arial" w:eastAsia="Arial" w:hAnsi="Arial" w:cs="Arial"/>
          <w:color w:val="000000"/>
        </w:rPr>
        <w:tab/>
        <w:t>finální verze grafického návrhu)</w:t>
      </w:r>
      <w:r>
        <w:rPr>
          <w:rFonts w:ascii="Arial" w:eastAsia="Arial" w:hAnsi="Arial" w:cs="Arial"/>
          <w:color w:val="000000"/>
        </w:rPr>
        <w:t>:</w:t>
      </w:r>
    </w:p>
    <w:p w14:paraId="2D2DC1C2" w14:textId="77777777" w:rsidR="00345E94" w:rsidRDefault="00E82EF2">
      <w:pPr>
        <w:pStyle w:val="Normln1"/>
        <w:pBdr>
          <w:top w:val="nil"/>
          <w:left w:val="nil"/>
          <w:bottom w:val="nil"/>
          <w:right w:val="nil"/>
          <w:between w:val="nil"/>
        </w:pBdr>
        <w:ind w:left="1440" w:hanging="720"/>
        <w:jc w:val="both"/>
        <w:rPr>
          <w:rFonts w:ascii="Arial" w:eastAsia="Arial" w:hAnsi="Arial" w:cs="Arial"/>
          <w:color w:val="FF0000"/>
        </w:rPr>
      </w:pPr>
      <w:r>
        <w:rPr>
          <w:rFonts w:ascii="Arial" w:eastAsia="Arial" w:hAnsi="Arial" w:cs="Arial"/>
          <w:color w:val="FF0000"/>
        </w:rPr>
        <w:t>…………….. Kč bez DPH, …………….. Kč DPH, ………… Kč včetně DPH</w:t>
      </w:r>
    </w:p>
    <w:p w14:paraId="4F6EEE7E" w14:textId="77777777" w:rsidR="00345E94" w:rsidRDefault="00E82EF2">
      <w:pPr>
        <w:pStyle w:val="Normln1"/>
        <w:numPr>
          <w:ilvl w:val="2"/>
          <w:numId w:val="2"/>
        </w:numPr>
        <w:pBdr>
          <w:top w:val="nil"/>
          <w:left w:val="nil"/>
          <w:bottom w:val="nil"/>
          <w:right w:val="nil"/>
          <w:between w:val="nil"/>
        </w:pBdr>
        <w:ind w:left="993" w:hanging="426"/>
        <w:jc w:val="both"/>
        <w:rPr>
          <w:rFonts w:ascii="Arial" w:eastAsia="Arial" w:hAnsi="Arial" w:cs="Arial"/>
          <w:color w:val="000000"/>
        </w:rPr>
      </w:pPr>
      <w:r>
        <w:rPr>
          <w:rFonts w:ascii="Arial" w:eastAsia="Arial" w:hAnsi="Arial" w:cs="Arial"/>
          <w:color w:val="000000"/>
        </w:rPr>
        <w:t xml:space="preserve">Převod stávajících dat a implementování struktury nového webu předložené </w:t>
      </w:r>
      <w:r>
        <w:rPr>
          <w:rFonts w:ascii="Arial" w:eastAsia="Arial" w:hAnsi="Arial" w:cs="Arial"/>
          <w:color w:val="000000"/>
        </w:rPr>
        <w:tab/>
        <w:t>zadavatelem:</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6DC02865" w14:textId="77777777" w:rsidR="00345E94" w:rsidRDefault="00E82EF2">
      <w:pPr>
        <w:pStyle w:val="Normln1"/>
        <w:pBdr>
          <w:top w:val="nil"/>
          <w:left w:val="nil"/>
          <w:bottom w:val="nil"/>
          <w:right w:val="nil"/>
          <w:between w:val="nil"/>
        </w:pBdr>
        <w:ind w:left="1440" w:hanging="720"/>
        <w:jc w:val="both"/>
        <w:rPr>
          <w:rFonts w:ascii="Arial" w:eastAsia="Arial" w:hAnsi="Arial" w:cs="Arial"/>
          <w:color w:val="FF0000"/>
        </w:rPr>
      </w:pPr>
      <w:r>
        <w:rPr>
          <w:rFonts w:ascii="Arial" w:eastAsia="Arial" w:hAnsi="Arial" w:cs="Arial"/>
          <w:color w:val="FF0000"/>
        </w:rPr>
        <w:lastRenderedPageBreak/>
        <w:t>…………….. Kč bez DPH, …………….. Kč DPH, ………… Kč včetně DPH</w:t>
      </w:r>
    </w:p>
    <w:p w14:paraId="7FDA959C" w14:textId="77777777" w:rsidR="00345E94" w:rsidRDefault="00E82EF2">
      <w:pPr>
        <w:pStyle w:val="Normln1"/>
        <w:numPr>
          <w:ilvl w:val="2"/>
          <w:numId w:val="2"/>
        </w:numPr>
        <w:pBdr>
          <w:top w:val="nil"/>
          <w:left w:val="nil"/>
          <w:bottom w:val="nil"/>
          <w:right w:val="nil"/>
          <w:between w:val="nil"/>
        </w:pBdr>
        <w:ind w:left="993" w:hanging="426"/>
        <w:jc w:val="both"/>
        <w:rPr>
          <w:rFonts w:ascii="Arial" w:eastAsia="Arial" w:hAnsi="Arial" w:cs="Arial"/>
          <w:color w:val="000000"/>
        </w:rPr>
      </w:pPr>
      <w:r>
        <w:rPr>
          <w:rFonts w:ascii="Arial" w:eastAsia="Arial" w:hAnsi="Arial" w:cs="Arial"/>
          <w:color w:val="000000"/>
        </w:rPr>
        <w:t xml:space="preserve">Testovací provoz / úpravy / spuštění ostré verze, zaškolení uživatelů a </w:t>
      </w:r>
      <w:r>
        <w:rPr>
          <w:rFonts w:ascii="Arial" w:eastAsia="Arial" w:hAnsi="Arial" w:cs="Arial"/>
          <w:color w:val="000000"/>
        </w:rPr>
        <w:tab/>
        <w:t>administrátorů:</w:t>
      </w:r>
      <w:r>
        <w:rPr>
          <w:rFonts w:ascii="Arial" w:eastAsia="Arial" w:hAnsi="Arial" w:cs="Arial"/>
          <w:color w:val="000000"/>
        </w:rPr>
        <w:tab/>
      </w:r>
    </w:p>
    <w:p w14:paraId="7FAA89AA" w14:textId="77777777" w:rsidR="00345E94" w:rsidRDefault="00E82EF2">
      <w:pPr>
        <w:pStyle w:val="Normln1"/>
        <w:pBdr>
          <w:top w:val="nil"/>
          <w:left w:val="nil"/>
          <w:bottom w:val="nil"/>
          <w:right w:val="nil"/>
          <w:between w:val="nil"/>
        </w:pBdr>
        <w:ind w:left="1440" w:hanging="720"/>
        <w:jc w:val="both"/>
        <w:rPr>
          <w:rFonts w:ascii="Arial" w:eastAsia="Arial" w:hAnsi="Arial" w:cs="Arial"/>
          <w:color w:val="FF0000"/>
        </w:rPr>
      </w:pPr>
      <w:r>
        <w:rPr>
          <w:rFonts w:ascii="Arial" w:eastAsia="Arial" w:hAnsi="Arial" w:cs="Arial"/>
          <w:color w:val="FF0000"/>
        </w:rPr>
        <w:t>…………….. Kč bez DPH, …………….. Kč DPH, ………… Kč včetně DPH</w:t>
      </w:r>
    </w:p>
    <w:p w14:paraId="4C7032A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Ceny bez DPH dle tohoto článku smlouvy jsou stanoveny jako nejvýše přípustné a nepřekročitelné.</w:t>
      </w:r>
    </w:p>
    <w:p w14:paraId="0754CA54"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t>FAKTURACE A PLATEBNÍ PODMÍNKY</w:t>
      </w:r>
    </w:p>
    <w:p w14:paraId="5AE2A3D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uhradí zhotoviteli cenu díla na základě faktury, kterou zhotovitel vystaví po převzetí díla objednatelem v souladu se smlouvou. </w:t>
      </w:r>
    </w:p>
    <w:p w14:paraId="43B3AF0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Faktura musí splňovat náležitosti daňového dokladu dle zákona č. 235/2004 Sb., o dani z přidané hodnoty, ve znění pozdějších předpisů. V případě, že zhotovitel není plátcem DPH, musí faktura splňovat náležitosti účetního dokladu podle zákona č. 563/1991 Sb., o účetnictví, ve znění pozdějších předpisů. Faktura musí vždy splňovat náležitosti stanovené § 435 Občanského zákoníku. </w:t>
      </w:r>
    </w:p>
    <w:p w14:paraId="5F4F0738"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Splatnost faktury se stanoví v délce 30 dnů ode dne doručení faktury objednateli.</w:t>
      </w:r>
    </w:p>
    <w:p w14:paraId="75D4E175"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Dnem úhrady se rozumí den, kdy byla celková účtovaná částka prokazatelně odepsána z účtu objednatele ve prospěch zhotovitele.</w:t>
      </w:r>
    </w:p>
    <w:p w14:paraId="02DA37D9"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Nebude-li faktura obsahovat některou povinnou nebo dohodnutou náležitost,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Ode dne doručení nově vyhotovené faktury běží nová 30denní lhůta splatnosti. </w:t>
      </w:r>
    </w:p>
    <w:p w14:paraId="089D3A81"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neposkytuje zhotoviteli žádné zálohy.</w:t>
      </w:r>
    </w:p>
    <w:p w14:paraId="12DA22F6" w14:textId="77777777" w:rsidR="00345E94" w:rsidRDefault="00E82EF2">
      <w:pPr>
        <w:pStyle w:val="Nadpis1"/>
        <w:numPr>
          <w:ilvl w:val="0"/>
          <w:numId w:val="2"/>
        </w:numPr>
        <w:spacing w:before="240" w:after="240"/>
        <w:ind w:left="0" w:hanging="357"/>
        <w:rPr>
          <w:rFonts w:ascii="Arial" w:eastAsia="Arial" w:hAnsi="Arial" w:cs="Arial"/>
        </w:rPr>
      </w:pPr>
      <w:bookmarkStart w:id="6" w:name="_3dy6vkm" w:colFirst="0" w:colLast="0"/>
      <w:bookmarkEnd w:id="6"/>
      <w:r>
        <w:rPr>
          <w:rFonts w:ascii="Arial" w:eastAsia="Arial" w:hAnsi="Arial" w:cs="Arial"/>
        </w:rPr>
        <w:t>MÍSTO A TERMÍNY PLNĚNÍ</w:t>
      </w:r>
    </w:p>
    <w:p w14:paraId="557BF56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7" w:name="_1t3h5sf" w:colFirst="0" w:colLast="0"/>
      <w:bookmarkEnd w:id="7"/>
      <w:r>
        <w:rPr>
          <w:rFonts w:ascii="Arial" w:eastAsia="Arial" w:hAnsi="Arial" w:cs="Arial"/>
          <w:color w:val="000000"/>
        </w:rPr>
        <w:t>Místem plnění je sídlo objednatele, pokud není ve smlouvě stanoveno jinak.</w:t>
      </w:r>
    </w:p>
    <w:p w14:paraId="0F8223EF"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8" w:name="_4d34og8" w:colFirst="0" w:colLast="0"/>
      <w:bookmarkEnd w:id="8"/>
      <w:r>
        <w:rPr>
          <w:rFonts w:ascii="Arial" w:eastAsia="Arial" w:hAnsi="Arial" w:cs="Arial"/>
          <w:color w:val="000000"/>
        </w:rPr>
        <w:t>Dílo bude prováděno v následujících termínech, pokud není ve smlouvě stanoveno jinak:</w:t>
      </w:r>
    </w:p>
    <w:p w14:paraId="0EA949C4" w14:textId="4BE2C186"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rPr>
        <w:t>Projednání návrhu struktury webových stránek měs</w:t>
      </w:r>
      <w:r w:rsidR="00086568">
        <w:rPr>
          <w:rFonts w:ascii="Arial" w:eastAsia="Arial" w:hAnsi="Arial" w:cs="Arial"/>
        </w:rPr>
        <w:t>tské části</w:t>
      </w:r>
      <w:r>
        <w:rPr>
          <w:rFonts w:ascii="Arial" w:eastAsia="Arial" w:hAnsi="Arial" w:cs="Arial"/>
        </w:rPr>
        <w:t xml:space="preserve"> do 10 pracovních dnů, ode dne podpisu smlouvy v sídle objednatele.</w:t>
      </w:r>
    </w:p>
    <w:p w14:paraId="0F7F91B0" w14:textId="77777777" w:rsidR="00345E94" w:rsidRDefault="00345E94">
      <w:pPr>
        <w:pStyle w:val="Normln1"/>
        <w:pBdr>
          <w:top w:val="nil"/>
          <w:left w:val="nil"/>
          <w:bottom w:val="nil"/>
          <w:right w:val="nil"/>
          <w:between w:val="nil"/>
        </w:pBdr>
        <w:ind w:left="2214"/>
        <w:rPr>
          <w:rFonts w:ascii="Arial" w:eastAsia="Arial" w:hAnsi="Arial" w:cs="Arial"/>
          <w:b/>
        </w:rPr>
      </w:pPr>
    </w:p>
    <w:p w14:paraId="2C04CA3B" w14:textId="77777777"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rPr>
        <w:t>Předání grafických návrhů: nejpozději do 4 týdnů ode dne odsouhlasení struktury webových stránek</w:t>
      </w:r>
      <w:r>
        <w:rPr>
          <w:rFonts w:ascii="Arial" w:eastAsia="Arial" w:hAnsi="Arial" w:cs="Arial"/>
          <w:color w:val="000000"/>
        </w:rPr>
        <w:t>.</w:t>
      </w:r>
    </w:p>
    <w:p w14:paraId="4ECF033D" w14:textId="77777777" w:rsidR="00345E94" w:rsidRDefault="00345E94">
      <w:pPr>
        <w:pStyle w:val="Normln1"/>
        <w:ind w:left="1134"/>
        <w:jc w:val="both"/>
        <w:rPr>
          <w:rFonts w:ascii="Arial" w:eastAsia="Arial" w:hAnsi="Arial" w:cs="Arial"/>
        </w:rPr>
      </w:pPr>
    </w:p>
    <w:p w14:paraId="76BC11C6" w14:textId="77777777"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color w:val="000000"/>
        </w:rPr>
        <w:t>Předání připomínek a požadavků objednatele ke grafickému návrhu: nejpozději do 30 dnů od předání grafických návrhů.</w:t>
      </w:r>
    </w:p>
    <w:p w14:paraId="2802D83C" w14:textId="77777777" w:rsidR="00345E94" w:rsidRDefault="00345E94">
      <w:pPr>
        <w:pStyle w:val="Normln1"/>
        <w:ind w:left="1134"/>
        <w:jc w:val="both"/>
        <w:rPr>
          <w:rFonts w:ascii="Arial" w:eastAsia="Arial" w:hAnsi="Arial" w:cs="Arial"/>
        </w:rPr>
      </w:pPr>
    </w:p>
    <w:p w14:paraId="102E40A7" w14:textId="77777777"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color w:val="000000"/>
        </w:rPr>
        <w:t xml:space="preserve">Projednání způsobu vyřešení připomínek a požadavků objednatele ke grafickému návrhu, předání dopracovaného grafického návrhu, domluva na posledních korekcích: do </w:t>
      </w:r>
      <w:r>
        <w:rPr>
          <w:rFonts w:ascii="Arial" w:eastAsia="Arial" w:hAnsi="Arial" w:cs="Arial"/>
        </w:rPr>
        <w:t>15</w:t>
      </w:r>
      <w:r>
        <w:rPr>
          <w:rFonts w:ascii="Arial" w:eastAsia="Arial" w:hAnsi="Arial" w:cs="Arial"/>
          <w:color w:val="000000"/>
        </w:rPr>
        <w:t xml:space="preserve"> dnů od předání připomínek a požadavků objednatele.</w:t>
      </w:r>
    </w:p>
    <w:p w14:paraId="59730BC0" w14:textId="77777777" w:rsidR="00345E94" w:rsidRDefault="00345E94">
      <w:pPr>
        <w:pStyle w:val="Normln1"/>
        <w:ind w:left="1134"/>
        <w:jc w:val="both"/>
        <w:rPr>
          <w:rFonts w:ascii="Arial" w:eastAsia="Arial" w:hAnsi="Arial" w:cs="Arial"/>
        </w:rPr>
      </w:pPr>
    </w:p>
    <w:p w14:paraId="0906793C" w14:textId="6512DE47" w:rsidR="00345E94" w:rsidRPr="008E6FBA" w:rsidRDefault="00E82EF2" w:rsidP="0035099D">
      <w:pPr>
        <w:pStyle w:val="Normln1"/>
        <w:numPr>
          <w:ilvl w:val="2"/>
          <w:numId w:val="2"/>
        </w:numPr>
        <w:pBdr>
          <w:top w:val="nil"/>
          <w:left w:val="nil"/>
          <w:bottom w:val="nil"/>
          <w:right w:val="nil"/>
          <w:between w:val="nil"/>
        </w:pBdr>
        <w:ind w:left="720"/>
        <w:rPr>
          <w:rFonts w:ascii="Arial" w:eastAsia="Arial" w:hAnsi="Arial" w:cs="Arial"/>
          <w:color w:val="000000"/>
          <w:sz w:val="20"/>
          <w:szCs w:val="20"/>
        </w:rPr>
      </w:pPr>
      <w:r w:rsidRPr="008E6FBA">
        <w:rPr>
          <w:rFonts w:ascii="Arial" w:eastAsia="Arial" w:hAnsi="Arial" w:cs="Arial"/>
          <w:color w:val="000000"/>
        </w:rPr>
        <w:t>Předání finální verze grafického návrhu: nejpozději do</w:t>
      </w:r>
      <w:r w:rsidR="008E6FBA">
        <w:rPr>
          <w:rFonts w:ascii="Arial" w:eastAsia="Arial" w:hAnsi="Arial" w:cs="Arial"/>
          <w:color w:val="000000"/>
        </w:rPr>
        <w:t xml:space="preserve"> 1. 2. 2022.</w:t>
      </w:r>
    </w:p>
    <w:p w14:paraId="5865A5F9" w14:textId="6C56EC21"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color w:val="000000"/>
        </w:rPr>
        <w:t>Převod stávajících dat a implementování struktury nového webu předložené zadavatelem: nejpozději do</w:t>
      </w:r>
      <w:r w:rsidR="00A36A95">
        <w:rPr>
          <w:rFonts w:ascii="Arial" w:eastAsia="Arial" w:hAnsi="Arial" w:cs="Arial"/>
          <w:color w:val="000000"/>
        </w:rPr>
        <w:t xml:space="preserve"> 28. 2. 2022.</w:t>
      </w:r>
    </w:p>
    <w:p w14:paraId="4E9D1D9E" w14:textId="77777777" w:rsidR="00345E94" w:rsidRDefault="00345E94">
      <w:pPr>
        <w:pStyle w:val="Normln1"/>
        <w:pBdr>
          <w:top w:val="nil"/>
          <w:left w:val="nil"/>
          <w:bottom w:val="nil"/>
          <w:right w:val="nil"/>
          <w:between w:val="nil"/>
        </w:pBdr>
        <w:ind w:left="720" w:hanging="720"/>
        <w:rPr>
          <w:rFonts w:ascii="Arial" w:eastAsia="Arial" w:hAnsi="Arial" w:cs="Arial"/>
          <w:color w:val="000000"/>
        </w:rPr>
      </w:pPr>
    </w:p>
    <w:p w14:paraId="7C862045" w14:textId="36DC8B0F"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color w:val="000000"/>
        </w:rPr>
        <w:t xml:space="preserve">Testovací provoz díla, zaškolení uživatelů a administrátorů nového redakčního systému: v termínu nejpozději od </w:t>
      </w:r>
      <w:r w:rsidR="00A36A95">
        <w:rPr>
          <w:rFonts w:ascii="Arial" w:eastAsia="Arial" w:hAnsi="Arial" w:cs="Arial"/>
          <w:color w:val="000000"/>
        </w:rPr>
        <w:t>1. 3. 2022 do 15. 3. 2022.</w:t>
      </w:r>
    </w:p>
    <w:p w14:paraId="4090EA28" w14:textId="77777777" w:rsidR="00345E94" w:rsidRDefault="00345E94">
      <w:pPr>
        <w:pStyle w:val="Normln1"/>
        <w:pBdr>
          <w:top w:val="nil"/>
          <w:left w:val="nil"/>
          <w:bottom w:val="nil"/>
          <w:right w:val="nil"/>
          <w:between w:val="nil"/>
        </w:pBdr>
        <w:ind w:left="720" w:hanging="720"/>
        <w:rPr>
          <w:rFonts w:ascii="Arial" w:eastAsia="Arial" w:hAnsi="Arial" w:cs="Arial"/>
          <w:b/>
          <w:color w:val="000000"/>
        </w:rPr>
      </w:pPr>
    </w:p>
    <w:p w14:paraId="1273DA60" w14:textId="12C60324" w:rsidR="00345E94" w:rsidRDefault="00E82EF2">
      <w:pPr>
        <w:pStyle w:val="Normln1"/>
        <w:numPr>
          <w:ilvl w:val="2"/>
          <w:numId w:val="2"/>
        </w:numPr>
        <w:pBdr>
          <w:top w:val="nil"/>
          <w:left w:val="nil"/>
          <w:bottom w:val="nil"/>
          <w:right w:val="nil"/>
          <w:between w:val="nil"/>
        </w:pBdr>
        <w:ind w:left="1276"/>
        <w:rPr>
          <w:rFonts w:ascii="Arial" w:eastAsia="Arial" w:hAnsi="Arial" w:cs="Arial"/>
          <w:color w:val="000000"/>
        </w:rPr>
      </w:pPr>
      <w:r>
        <w:rPr>
          <w:rFonts w:ascii="Arial" w:eastAsia="Arial" w:hAnsi="Arial" w:cs="Arial"/>
          <w:color w:val="000000"/>
        </w:rPr>
        <w:t xml:space="preserve">Odstavení stávajícího webu a přechod na ostrý provoz díla: od </w:t>
      </w:r>
      <w:r w:rsidR="00A36A95">
        <w:rPr>
          <w:rFonts w:ascii="Arial" w:eastAsia="Arial" w:hAnsi="Arial" w:cs="Arial"/>
          <w:color w:val="000000"/>
        </w:rPr>
        <w:t>1. 5. 2022.</w:t>
      </w:r>
    </w:p>
    <w:p w14:paraId="018D4030"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9" w:name="_2s8eyo1" w:colFirst="0" w:colLast="0"/>
      <w:bookmarkEnd w:id="9"/>
      <w:r>
        <w:rPr>
          <w:rFonts w:ascii="Arial" w:eastAsia="Arial" w:hAnsi="Arial" w:cs="Arial"/>
        </w:rPr>
        <w:t xml:space="preserve">Zhotovitel je povinen upozornit objednatele bez zbytečného odkladu na nevhodnou povahu nebo neúplnost podkladů, které mu objednatel předal k provedení díla, nebo na nevhodnou povahu nebo neúplnost příkazu, který mu objednatel dal. Jestliže nevhodné nebo neúplné podklady nebo příkazy objednatele překážejí v řádném provádění díla, zhotovitel v nezbytném rozsahu přeruší provádění díla do doby výměny nebo doplnění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nebo postup provádění díla. Termíny plnění podle odst. 9.2. smlouvy, byly-li přerušením provádění díla přímo dotčeny, se prodlužují o dobu přerušením vyvolanou. </w:t>
      </w:r>
    </w:p>
    <w:p w14:paraId="22E42477"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0" w:name="_hub6j5mvxso" w:colFirst="0" w:colLast="0"/>
      <w:bookmarkEnd w:id="10"/>
      <w:r>
        <w:rPr>
          <w:rFonts w:ascii="Arial" w:eastAsia="Arial" w:hAnsi="Arial" w:cs="Arial"/>
          <w:color w:val="000000"/>
        </w:rPr>
        <w:t>Zjistí-li zhotovitel v průběhu provádění díla, že nelze dodržet termíny plnění stanovené v odstavci 9.2. smlouvy, je povinen vždy na to objednatele upozornit. Tím nejsou dotčeny další povinnosti zhotovitele, zejména povinnost zaplatit smluvní pokutu za prodlení s předáním díla a odpovědnost zhotovitele za škodu.</w:t>
      </w:r>
    </w:p>
    <w:p w14:paraId="2557B775"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1" w:name="_17dp8vu" w:colFirst="0" w:colLast="0"/>
      <w:bookmarkEnd w:id="11"/>
      <w:r>
        <w:rPr>
          <w:rFonts w:ascii="Arial" w:eastAsia="Arial" w:hAnsi="Arial" w:cs="Arial"/>
          <w:color w:val="000000"/>
        </w:rPr>
        <w:t>Termíny plnění dle odstavce 9.2 smlouvy mohou být změněny pouze písemným dodatkem ke smlouvě po dohodě obou smluvních stran, pokud není ve smlouvě stanoveno jinak.</w:t>
      </w:r>
    </w:p>
    <w:p w14:paraId="3125DAC2" w14:textId="77777777" w:rsidR="00345E94" w:rsidRDefault="00E82EF2">
      <w:pPr>
        <w:pStyle w:val="Nadpis1"/>
        <w:numPr>
          <w:ilvl w:val="0"/>
          <w:numId w:val="2"/>
        </w:numPr>
        <w:spacing w:before="240" w:after="240"/>
        <w:ind w:left="0" w:hanging="357"/>
        <w:rPr>
          <w:rFonts w:ascii="Arial" w:eastAsia="Arial" w:hAnsi="Arial" w:cs="Arial"/>
          <w:color w:val="000000"/>
        </w:rPr>
      </w:pPr>
      <w:bookmarkStart w:id="12" w:name="_3rdcrjn" w:colFirst="0" w:colLast="0"/>
      <w:bookmarkEnd w:id="12"/>
      <w:r>
        <w:rPr>
          <w:rFonts w:ascii="Arial" w:eastAsia="Arial" w:hAnsi="Arial" w:cs="Arial"/>
          <w:color w:val="000000"/>
        </w:rPr>
        <w:t>PŘEDÁNÍ A PŘEVZETÍ DÍLA</w:t>
      </w:r>
    </w:p>
    <w:p w14:paraId="14461F1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Zhotovitel je povinen písemně informovat objednatele o termínu předání díla do testovacího provozu alespoň </w:t>
      </w:r>
      <w:r>
        <w:rPr>
          <w:rFonts w:ascii="Arial" w:eastAsia="Arial" w:hAnsi="Arial" w:cs="Arial"/>
        </w:rPr>
        <w:t>10 pracovních dní</w:t>
      </w:r>
      <w:r>
        <w:rPr>
          <w:rFonts w:ascii="Arial" w:eastAsia="Arial" w:hAnsi="Arial" w:cs="Arial"/>
          <w:color w:val="000000"/>
        </w:rPr>
        <w:t xml:space="preserve"> předem.</w:t>
      </w:r>
    </w:p>
    <w:p w14:paraId="612409BD"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3" w:name="_26in1rg" w:colFirst="0" w:colLast="0"/>
      <w:bookmarkEnd w:id="13"/>
      <w:r>
        <w:rPr>
          <w:rFonts w:ascii="Arial" w:eastAsia="Arial" w:hAnsi="Arial" w:cs="Arial"/>
          <w:color w:val="000000"/>
        </w:rPr>
        <w:t>V rámci testovacího provozu vyvinou smluvní strany maximální úsilí, které je možné po nich spravedlivě požadovat, vedoucí k odhalení veškerých nedostatků, nedodělků či vad díla. Zhotovitel je povinen v rámci testovacího provozu veškeré nedostatky, nedodělky či vady díla odhalené v průběhu testovacího provozu odstranit, a to ve lhůtách sjednaných s objednatelem, nejpozději však do dne spuštění ostrého provozu díla.</w:t>
      </w:r>
    </w:p>
    <w:p w14:paraId="3E967F5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Závazek zhotovitele provést dílo podle smlouvy je splněn jeho včasným dokončením a předáním objednateli po uvedení do ostrého provozu, včetně předání veškerých dokladů nezbytných k užívání díla, k uvedení díla do ostrého provozu, a dalších dokladů stanovených smlouvou, popř. právními předpisy.</w:t>
      </w:r>
    </w:p>
    <w:p w14:paraId="2E9F654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4" w:name="_lnxbz9" w:colFirst="0" w:colLast="0"/>
      <w:bookmarkEnd w:id="14"/>
      <w:r>
        <w:rPr>
          <w:rFonts w:ascii="Arial" w:eastAsia="Arial" w:hAnsi="Arial" w:cs="Arial"/>
          <w:color w:val="000000"/>
        </w:rPr>
        <w:t>Objednatel dílo převezme za předpokladu, že je dílo dokončené, odpovídá smlouvě, je plně funkční a je prosté nedostatků, nedodělků či vad, zejména těch, které byly odhaleny v průběhu testovacího provozu díla.</w:t>
      </w:r>
    </w:p>
    <w:p w14:paraId="33FD0B4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 předání a převzetí díla bude smluvními stranami sepsán protokol, který bude obsahovat zhodnocení provedení díla a soupis dokladů předaných zhotovitelem objednateli při předání díla (dále též „předávací protokol“). Vypracování návrhu předávacího protokolu zajistí zhotovitel.</w:t>
      </w:r>
    </w:p>
    <w:p w14:paraId="0DA60B9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5" w:name="_35nkun2" w:colFirst="0" w:colLast="0"/>
      <w:bookmarkEnd w:id="15"/>
      <w:r>
        <w:rPr>
          <w:rFonts w:ascii="Arial" w:eastAsia="Arial" w:hAnsi="Arial" w:cs="Arial"/>
          <w:color w:val="000000"/>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w:t>
      </w:r>
    </w:p>
    <w:p w14:paraId="361687AD" w14:textId="77777777" w:rsidR="00345E94" w:rsidRDefault="00E82EF2">
      <w:pPr>
        <w:pStyle w:val="Nadpis1"/>
        <w:numPr>
          <w:ilvl w:val="0"/>
          <w:numId w:val="2"/>
        </w:numPr>
        <w:spacing w:before="240" w:after="240"/>
        <w:ind w:left="0" w:hanging="357"/>
        <w:rPr>
          <w:rFonts w:ascii="Arial" w:eastAsia="Arial" w:hAnsi="Arial" w:cs="Arial"/>
        </w:rPr>
      </w:pPr>
      <w:bookmarkStart w:id="16" w:name="_1ksv4uv" w:colFirst="0" w:colLast="0"/>
      <w:bookmarkEnd w:id="16"/>
      <w:r>
        <w:rPr>
          <w:rFonts w:ascii="Arial" w:eastAsia="Arial" w:hAnsi="Arial" w:cs="Arial"/>
        </w:rPr>
        <w:lastRenderedPageBreak/>
        <w:t>PŘECHOD NEBEZPEČÍ ŠKODY</w:t>
      </w:r>
    </w:p>
    <w:p w14:paraId="195FD510"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Nebezpečí škody na díle nese zhotovitel. Nebezpečí škody na díle přechází na objednatele okamžikem převzetí díla objednatelem.</w:t>
      </w:r>
    </w:p>
    <w:p w14:paraId="0C7D78CB" w14:textId="77777777" w:rsidR="00345E94" w:rsidRDefault="00E82EF2">
      <w:pPr>
        <w:pStyle w:val="Nadpis1"/>
        <w:numPr>
          <w:ilvl w:val="0"/>
          <w:numId w:val="2"/>
        </w:numPr>
        <w:spacing w:before="240" w:after="240"/>
        <w:ind w:left="0" w:hanging="357"/>
        <w:rPr>
          <w:rFonts w:ascii="Arial" w:eastAsia="Arial" w:hAnsi="Arial" w:cs="Arial"/>
        </w:rPr>
      </w:pPr>
      <w:bookmarkStart w:id="17" w:name="_44sinio" w:colFirst="0" w:colLast="0"/>
      <w:bookmarkEnd w:id="17"/>
      <w:r>
        <w:rPr>
          <w:rFonts w:ascii="Arial" w:eastAsia="Arial" w:hAnsi="Arial" w:cs="Arial"/>
        </w:rPr>
        <w:t>ZÁRUKA, VADY DÍLA A PODMÍNKY ODSTRANĚNÍ VAD</w:t>
      </w:r>
    </w:p>
    <w:p w14:paraId="448FBD2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přebírá záruku za to, že dílo je provedeno řádně v souladu se smlouvou, právními předpisy platnými a účinnými v době provádění díla, jinak, že dílo bude mít vla</w:t>
      </w:r>
      <w:r>
        <w:rPr>
          <w:rFonts w:ascii="Arial" w:eastAsia="Arial" w:hAnsi="Arial" w:cs="Arial"/>
        </w:rPr>
        <w:t>stnosti obvyklé</w:t>
      </w:r>
      <w:r>
        <w:rPr>
          <w:rFonts w:ascii="Arial" w:eastAsia="Arial" w:hAnsi="Arial" w:cs="Arial"/>
          <w:color w:val="000000"/>
        </w:rPr>
        <w:t>. Zhotovitel odpovídá za to, že</w:t>
      </w:r>
      <w:r>
        <w:rPr>
          <w:rFonts w:ascii="Arial" w:eastAsia="Arial" w:hAnsi="Arial" w:cs="Arial"/>
        </w:rPr>
        <w:t xml:space="preserve"> provedením díla nebudou porušena prá</w:t>
      </w:r>
      <w:r>
        <w:rPr>
          <w:rFonts w:ascii="Arial" w:eastAsia="Arial" w:hAnsi="Arial" w:cs="Arial"/>
          <w:color w:val="000000"/>
        </w:rPr>
        <w:t xml:space="preserve">va objednatele nebo třetích osob. Záruční doba činí 24 měsíců a běží ode dne předání díla. </w:t>
      </w:r>
    </w:p>
    <w:p w14:paraId="5957ED29"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8" w:name="_2jxsxqh" w:colFirst="0" w:colLast="0"/>
      <w:bookmarkEnd w:id="18"/>
      <w:r>
        <w:rPr>
          <w:rFonts w:ascii="Arial" w:eastAsia="Arial" w:hAnsi="Arial" w:cs="Arial"/>
          <w:color w:val="000000"/>
        </w:rPr>
        <w:t>Zhotovitel odpovídá za vady všech výsledků činnosti zhotovitele dle smlouvy. Zhotovitel odpovídá i za vady vzniklé po předání a převzetí výsledků činnosti zhotovitele, resp. hmotných nosičů, které výsledky činnosti zhotovitele zachycují, jestliže byly způsobeny porušením jeho povinností.</w:t>
      </w:r>
    </w:p>
    <w:p w14:paraId="1D322AF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má práva z vadného plnění i v případě, jedná-li se o vadu, kterou musel s vynaložením obvyklé pozornosti poznat již při převzetí výsledků činnosti zhotovitele, resp. hmotných nosičů, které výsledky činnosti zhotovitele zachycují.</w:t>
      </w:r>
    </w:p>
    <w:p w14:paraId="28A817B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nenese odpovědnost za vady způsobené objednatelem nebo třetími osobami, ledaže objednatel nebo takové osoby postupovaly v souladu s dokumenty nebo pokyny, které obdržely od zhotovitele.</w:t>
      </w:r>
    </w:p>
    <w:p w14:paraId="53A3496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nemá práva z vadného plnění, způsobila-li vadu po přechodu nebezpečí škody vnější událost. To neplatí, způsobil-li vadu zhotovitel nebo jakákoliv třetí osoba, jejímž prostřednictvím plnil své povinnosti vyplývající ze smlouvy.</w:t>
      </w:r>
    </w:p>
    <w:p w14:paraId="3A43166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Odpovídá-li zhotovitel za vady díla, má objednatel práva z vadného plnění.</w:t>
      </w:r>
    </w:p>
    <w:p w14:paraId="3ABE890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19" w:name="_z337ya" w:colFirst="0" w:colLast="0"/>
      <w:bookmarkEnd w:id="19"/>
      <w:r>
        <w:rPr>
          <w:rFonts w:ascii="Arial" w:eastAsia="Arial" w:hAnsi="Arial" w:cs="Arial"/>
          <w:color w:val="000000"/>
        </w:rPr>
        <w:t>Objednatel je oprávněn uplatnit vady kdykoli v průběhu 24 měsíců od předání díla, resp. příslušných výsledků činnosti zhotovitele, resp. hmotných nosičů, které výsledky činnosti zhotovitele zachycují.</w:t>
      </w:r>
    </w:p>
    <w:p w14:paraId="3A9B290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uplatnit vady jakýmkoliv způsobem. Zhotovitel je povinen přijetí reklamace bez zbytečného odkladu potvrdit. V reklamaci objednatel uvede popis vady nebo uvede, jak se vada projevuje.</w:t>
      </w:r>
    </w:p>
    <w:p w14:paraId="6D81014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Vada je uplatněna včas, je-li písemná forma reklamace odeslána zhotoviteli nejpozději v poslední den doby uvedené v odstavci 12.7. smlouvy nebo je-li mu reklamace sdělena jakoukoli jinou formou v poslední den této doby.</w:t>
      </w:r>
    </w:p>
    <w:p w14:paraId="091BBD1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povinen bez zbytečného odkladu, nejpozději do 5 dnů od uplatnění vady objednatelem, projednat s objednatelem uplatněnou vadu a způsob jejího odstranění.</w:t>
      </w:r>
    </w:p>
    <w:p w14:paraId="083103C7"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povinen oznámené vady odstranit nejpozději do 15 dnů od jejich oznámení objednatelem, nebude-li smluvními stranami písemně dohodnut jiný termín pro odstranění vad; to neplatí u vady, která se ukáže jako neodstranitelná.</w:t>
      </w:r>
    </w:p>
    <w:p w14:paraId="5B6AB18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Nebude-li vada odstraněna ve lhůtě dle předchozího odstavce smlouvy, má objednatel právo:</w:t>
      </w:r>
    </w:p>
    <w:p w14:paraId="27293F6B" w14:textId="77777777" w:rsidR="00345E94" w:rsidRDefault="00E82EF2">
      <w:pPr>
        <w:pStyle w:val="Normln1"/>
        <w:numPr>
          <w:ilvl w:val="2"/>
          <w:numId w:val="2"/>
        </w:numPr>
        <w:pBdr>
          <w:top w:val="nil"/>
          <w:left w:val="nil"/>
          <w:bottom w:val="nil"/>
          <w:right w:val="nil"/>
          <w:between w:val="nil"/>
        </w:pBdr>
        <w:ind w:left="1134"/>
        <w:jc w:val="both"/>
        <w:rPr>
          <w:rFonts w:ascii="Arial" w:eastAsia="Arial" w:hAnsi="Arial" w:cs="Arial"/>
          <w:color w:val="000000"/>
        </w:rPr>
      </w:pPr>
      <w:bookmarkStart w:id="20" w:name="_3j2qqm3" w:colFirst="0" w:colLast="0"/>
      <w:bookmarkEnd w:id="20"/>
      <w:r>
        <w:rPr>
          <w:rFonts w:ascii="Arial" w:eastAsia="Arial" w:hAnsi="Arial" w:cs="Arial"/>
          <w:color w:val="000000"/>
        </w:rPr>
        <w:t>zajistit odstranění vady jinou odborně způsobilou osobou nebo</w:t>
      </w:r>
    </w:p>
    <w:p w14:paraId="7472A843" w14:textId="77777777" w:rsidR="00345E94" w:rsidRDefault="00E82EF2">
      <w:pPr>
        <w:pStyle w:val="Normln1"/>
        <w:numPr>
          <w:ilvl w:val="2"/>
          <w:numId w:val="2"/>
        </w:numPr>
        <w:pBdr>
          <w:top w:val="nil"/>
          <w:left w:val="nil"/>
          <w:bottom w:val="nil"/>
          <w:right w:val="nil"/>
          <w:between w:val="nil"/>
        </w:pBdr>
        <w:ind w:left="1134"/>
        <w:jc w:val="both"/>
        <w:rPr>
          <w:rFonts w:ascii="Arial" w:eastAsia="Arial" w:hAnsi="Arial" w:cs="Arial"/>
          <w:color w:val="000000"/>
        </w:rPr>
      </w:pPr>
      <w:r>
        <w:rPr>
          <w:rFonts w:ascii="Arial" w:eastAsia="Arial" w:hAnsi="Arial" w:cs="Arial"/>
          <w:color w:val="000000"/>
        </w:rPr>
        <w:t>na přiměřenou slevu z ceny nebo</w:t>
      </w:r>
    </w:p>
    <w:p w14:paraId="6DADFB9D" w14:textId="77777777" w:rsidR="00345E94" w:rsidRDefault="00E82EF2">
      <w:pPr>
        <w:pStyle w:val="Normln1"/>
        <w:numPr>
          <w:ilvl w:val="2"/>
          <w:numId w:val="2"/>
        </w:numPr>
        <w:pBdr>
          <w:top w:val="nil"/>
          <w:left w:val="nil"/>
          <w:bottom w:val="nil"/>
          <w:right w:val="nil"/>
          <w:between w:val="nil"/>
        </w:pBdr>
        <w:ind w:left="1134"/>
        <w:jc w:val="both"/>
        <w:rPr>
          <w:rFonts w:ascii="Arial" w:eastAsia="Arial" w:hAnsi="Arial" w:cs="Arial"/>
          <w:color w:val="000000"/>
        </w:rPr>
      </w:pPr>
      <w:r>
        <w:rPr>
          <w:rFonts w:ascii="Arial" w:eastAsia="Arial" w:hAnsi="Arial" w:cs="Arial"/>
          <w:color w:val="000000"/>
        </w:rPr>
        <w:t>od smlouvy odstoupit;</w:t>
      </w:r>
    </w:p>
    <w:p w14:paraId="469A97D1" w14:textId="11A466DE" w:rsidR="00345E94" w:rsidRDefault="00E82EF2">
      <w:pPr>
        <w:pStyle w:val="Normln1"/>
        <w:pBdr>
          <w:top w:val="nil"/>
          <w:left w:val="nil"/>
          <w:bottom w:val="nil"/>
          <w:right w:val="nil"/>
          <w:between w:val="nil"/>
        </w:pBdr>
        <w:spacing w:before="240" w:after="240"/>
        <w:ind w:left="425"/>
        <w:jc w:val="both"/>
        <w:rPr>
          <w:rFonts w:ascii="Arial" w:eastAsia="Arial" w:hAnsi="Arial" w:cs="Arial"/>
          <w:color w:val="000000"/>
        </w:rPr>
      </w:pPr>
      <w:r>
        <w:rPr>
          <w:rFonts w:ascii="Arial" w:eastAsia="Arial" w:hAnsi="Arial" w:cs="Arial"/>
          <w:color w:val="000000"/>
        </w:rPr>
        <w:lastRenderedPageBreak/>
        <w:t>to neplatí u vady, která se ukáže jako neodstranitelná, v takovém případě má objednatel právo od smlouvy odstoupit.</w:t>
      </w:r>
    </w:p>
    <w:p w14:paraId="33BF086A"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12.12.1. smlouvy za odstranění vady.</w:t>
      </w:r>
    </w:p>
    <w:p w14:paraId="42B29C08"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5918AA5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povinen poskytnout zhotoviteli součinnost nezbytnou k odstranění vady.</w:t>
      </w:r>
    </w:p>
    <w:p w14:paraId="224C61E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 odstranění reklamované vady sepíše zhotovitel protokol, ve kterém objednatel potvrdí odstranění vady nebo uvede důvody, pro které považuje vadu za neodstran</w:t>
      </w:r>
      <w:r w:rsidR="009B1EEA">
        <w:rPr>
          <w:rFonts w:ascii="Arial" w:eastAsia="Arial" w:hAnsi="Arial" w:cs="Arial"/>
          <w:color w:val="000000"/>
        </w:rPr>
        <w:t>iteln</w:t>
      </w:r>
      <w:r>
        <w:rPr>
          <w:rFonts w:ascii="Arial" w:eastAsia="Arial" w:hAnsi="Arial" w:cs="Arial"/>
          <w:color w:val="000000"/>
        </w:rPr>
        <w:t>ou. V protokolu dále zhotovitel uvede způsob odstranění vady a dobu, po kterou byla vada odstraňována.</w:t>
      </w:r>
    </w:p>
    <w:p w14:paraId="675432D4"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Doba uvedená v odstavci 12.7. smlouvy se prodlužuje o dobu počínající dnem oznámení každé vady objednatelem zhotoviteli a končící dnem řádného odstranění takové vady.</w:t>
      </w:r>
    </w:p>
    <w:p w14:paraId="242EE867" w14:textId="77777777" w:rsidR="00345E94" w:rsidRDefault="00E82EF2">
      <w:pPr>
        <w:pStyle w:val="Nadpis1"/>
        <w:numPr>
          <w:ilvl w:val="0"/>
          <w:numId w:val="2"/>
        </w:numPr>
        <w:spacing w:before="240" w:after="240"/>
        <w:ind w:left="0" w:hanging="357"/>
        <w:rPr>
          <w:rFonts w:ascii="Arial" w:eastAsia="Arial" w:hAnsi="Arial" w:cs="Arial"/>
        </w:rPr>
      </w:pPr>
      <w:bookmarkStart w:id="21" w:name="_1y810tw" w:colFirst="0" w:colLast="0"/>
      <w:bookmarkEnd w:id="21"/>
      <w:r>
        <w:rPr>
          <w:rFonts w:ascii="Arial" w:eastAsia="Arial" w:hAnsi="Arial" w:cs="Arial"/>
        </w:rPr>
        <w:t>SANKCE</w:t>
      </w:r>
    </w:p>
    <w:p w14:paraId="369674C9"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zhotovitel povinnost předat dílo objednateli v době sjednané podle odstavce 9.2 smlouvy, je zhotovitel povinen uhradit objednateli smluvní pokutu ve výši 0,2 % z ceny díla za každý den prodlení.</w:t>
      </w:r>
    </w:p>
    <w:p w14:paraId="450B13C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zhotovitel povinnost odstranit ve sjednané lhůtě vady díla, je povinen uhradit objednateli smluvní pokutu ve výši 0,</w:t>
      </w:r>
      <w:r>
        <w:rPr>
          <w:rFonts w:ascii="Arial" w:eastAsia="Arial" w:hAnsi="Arial" w:cs="Arial"/>
        </w:rPr>
        <w:t>2</w:t>
      </w:r>
      <w:r>
        <w:rPr>
          <w:rFonts w:ascii="Arial" w:eastAsia="Arial" w:hAnsi="Arial" w:cs="Arial"/>
          <w:color w:val="000000"/>
        </w:rPr>
        <w:t xml:space="preserve"> % z ceny díla za každý den prodlení. Úhradou smluvní pokuty nejsou dotčena práva objednatele z vadného plnění zhotovitele. </w:t>
      </w:r>
    </w:p>
    <w:p w14:paraId="5503253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zhotovitel povinnost poskytnout plnění v jakémkoli termínu stanoveném v odstavci 9.2 smlouvy, je povinen uhradit objednateli smluvní pokutu ve výši 0,1 % z ceny díla za každý den prodlení.</w:t>
      </w:r>
    </w:p>
    <w:p w14:paraId="74B894D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Poruší-li zhotovitel jakoukoli povinnost podle článku 4.1 smlouvy, je povinen uhradit objednateli smluvní pokutu ve výši 20.000,- Kč za každé jednotlivé porušení. </w:t>
      </w:r>
    </w:p>
    <w:p w14:paraId="6832C35C"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Zaplacení smluvní pokuty nezbavuje zhotovitele povinnosti splnit dluh smluvní pokutou utvrzený.</w:t>
      </w:r>
    </w:p>
    <w:p w14:paraId="7E7D96B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požadovat náhradu škody a nemajetkové újmy způsobené porušením povinnosti zhotovitele, na kterou se vztahuje smluvní pokuta, v plné výši.</w:t>
      </w:r>
    </w:p>
    <w:p w14:paraId="330C7CD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Splatnost smluvních pokut podle smlouvy bude do 15 dnů od doručení písemné výzvy k zaplacení smluvní pokuty straně povinné.</w:t>
      </w:r>
    </w:p>
    <w:p w14:paraId="011F311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objednatel povinnost uhradit fakturu nebo zaplatit část ceny ve sjednané době, je povinen uhradit zhotoviteli zákonný úrok z prodlení ve výši podle právních předpisů.</w:t>
      </w:r>
    </w:p>
    <w:p w14:paraId="24AAC3B4" w14:textId="77777777" w:rsidR="00345E94" w:rsidRDefault="00E82EF2">
      <w:pPr>
        <w:pStyle w:val="Nadpis1"/>
        <w:numPr>
          <w:ilvl w:val="0"/>
          <w:numId w:val="2"/>
        </w:numPr>
        <w:spacing w:before="240" w:after="240"/>
        <w:ind w:left="0" w:hanging="357"/>
        <w:rPr>
          <w:rFonts w:ascii="Arial" w:eastAsia="Arial" w:hAnsi="Arial" w:cs="Arial"/>
        </w:rPr>
      </w:pPr>
      <w:r>
        <w:rPr>
          <w:rFonts w:ascii="Arial" w:eastAsia="Arial" w:hAnsi="Arial" w:cs="Arial"/>
        </w:rPr>
        <w:lastRenderedPageBreak/>
        <w:t>UKONČENÍ SMLOUVY</w:t>
      </w:r>
    </w:p>
    <w:p w14:paraId="46229866"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od smlouvy odstoupit z důvodů stanovených právními předpisy nebo smlouvou. Objednatel je oprávněn odstoupit od smlouvy ohledně celého plnění i v případě, že zhotovitel již zčásti plnil.</w:t>
      </w:r>
    </w:p>
    <w:p w14:paraId="383D556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odstoupit od smlouvy zejména:</w:t>
      </w:r>
    </w:p>
    <w:p w14:paraId="24018E55" w14:textId="77777777" w:rsidR="00345E94" w:rsidRDefault="00E82EF2">
      <w:pPr>
        <w:pStyle w:val="Normln1"/>
        <w:numPr>
          <w:ilvl w:val="2"/>
          <w:numId w:val="2"/>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bude-li zhotovitel v prodlení s plněním v jakémkoli termínu dle smlouvy o více než 15 dnů;</w:t>
      </w:r>
    </w:p>
    <w:p w14:paraId="6ABE24C6" w14:textId="77777777" w:rsidR="00345E94" w:rsidRDefault="00E82EF2">
      <w:pPr>
        <w:pStyle w:val="Normln1"/>
        <w:numPr>
          <w:ilvl w:val="2"/>
          <w:numId w:val="2"/>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ocitne-li se zhotovitel ve stavu úpadku nebo hrozícího úpadku;</w:t>
      </w:r>
    </w:p>
    <w:p w14:paraId="1B95AE3A" w14:textId="77777777" w:rsidR="00345E94" w:rsidRDefault="00E82EF2">
      <w:pPr>
        <w:pStyle w:val="Normln1"/>
        <w:numPr>
          <w:ilvl w:val="2"/>
          <w:numId w:val="2"/>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jestliže zhotovitel bezdůvodně přeruší provádění díla.</w:t>
      </w:r>
    </w:p>
    <w:p w14:paraId="5849A8EE" w14:textId="564A202C"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Smluvní strany se dále dohodly, že v případě odstoupení od smlouvy budou zejména ujednání o odpovědnosti za vady díla, odpovědnosti za škodu a nemajetkovou újmu</w:t>
      </w:r>
      <w:r>
        <w:rPr>
          <w:rFonts w:ascii="Arial" w:eastAsia="Arial" w:hAnsi="Arial" w:cs="Arial"/>
        </w:rPr>
        <w:t xml:space="preserve"> a</w:t>
      </w:r>
      <w:r>
        <w:rPr>
          <w:rFonts w:ascii="Arial" w:eastAsia="Arial" w:hAnsi="Arial" w:cs="Arial"/>
          <w:color w:val="000000"/>
        </w:rPr>
        <w:t xml:space="preserve"> o sankcích trvat i po zániku závazků ze smlouvy.</w:t>
      </w:r>
      <w:r w:rsidR="00A245D4">
        <w:rPr>
          <w:rFonts w:ascii="Arial" w:eastAsia="Arial" w:hAnsi="Arial" w:cs="Arial"/>
          <w:color w:val="000000"/>
        </w:rPr>
        <w:t xml:space="preserve"> </w:t>
      </w:r>
    </w:p>
    <w:p w14:paraId="74C11CFC" w14:textId="21661626" w:rsidR="00216754" w:rsidRDefault="00216754">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sidRPr="00216754">
        <w:rPr>
          <w:rFonts w:ascii="Arial" w:eastAsia="Arial" w:hAnsi="Arial" w:cs="Arial"/>
          <w:color w:val="000000"/>
        </w:rPr>
        <w:t>Po odstoupení od smlouvy bude sepsán protokol o stavu rozpracování díla, vzájemných nárocích vyplývajících ze smlouvy a dalších rozhodných skutečnostech</w:t>
      </w:r>
      <w:r>
        <w:rPr>
          <w:rFonts w:ascii="Arial" w:eastAsia="Arial" w:hAnsi="Arial" w:cs="Arial"/>
          <w:color w:val="000000"/>
        </w:rPr>
        <w:t>.</w:t>
      </w:r>
    </w:p>
    <w:p w14:paraId="1CE2A5B4" w14:textId="77777777" w:rsidR="00345E94" w:rsidRDefault="00E82EF2">
      <w:pPr>
        <w:pStyle w:val="Nadpis1"/>
        <w:numPr>
          <w:ilvl w:val="0"/>
          <w:numId w:val="2"/>
        </w:numPr>
        <w:spacing w:before="240" w:after="240"/>
        <w:ind w:left="0" w:hanging="357"/>
        <w:rPr>
          <w:rFonts w:ascii="Arial" w:eastAsia="Arial" w:hAnsi="Arial" w:cs="Arial"/>
        </w:rPr>
      </w:pPr>
      <w:bookmarkStart w:id="22" w:name="_2bn6wsx" w:colFirst="0" w:colLast="0"/>
      <w:bookmarkEnd w:id="22"/>
      <w:r>
        <w:rPr>
          <w:rFonts w:ascii="Arial" w:eastAsia="Arial" w:hAnsi="Arial" w:cs="Arial"/>
        </w:rPr>
        <w:t>PODDODAVATELÉ</w:t>
      </w:r>
    </w:p>
    <w:p w14:paraId="3DFBABC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bookmarkStart w:id="23" w:name="_qsh70q" w:colFirst="0" w:colLast="0"/>
      <w:bookmarkEnd w:id="23"/>
      <w:r>
        <w:rPr>
          <w:rFonts w:ascii="Arial" w:eastAsia="Arial" w:hAnsi="Arial" w:cs="Arial"/>
          <w:color w:val="000000"/>
        </w:rPr>
        <w:t>Zhotovitel je oprávněn pověřit plněním svých povinností třetí osoby. Zhotovitel odpovídá za plnění poddodavatele tak, jako by plnil sám.</w:t>
      </w:r>
    </w:p>
    <w:p w14:paraId="7AFAC74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se zavazuje, že poddodavatelé, kterými prokazoval splnění kvalifikace ve výběrovém řízení veřejné zakázky, se budou podílet na plnění povinností zhotovitele vyplývajících ze smlouvy v rozsahu podle nabídky zhotovitele podané do výběrového řízení veřejné zakázky.</w:t>
      </w:r>
    </w:p>
    <w:p w14:paraId="01BB55D9" w14:textId="77777777" w:rsidR="00345E94" w:rsidRDefault="00E82EF2">
      <w:pPr>
        <w:pStyle w:val="Nadpis1"/>
        <w:numPr>
          <w:ilvl w:val="0"/>
          <w:numId w:val="2"/>
        </w:numPr>
        <w:spacing w:before="240" w:after="240"/>
        <w:ind w:left="0" w:hanging="357"/>
        <w:rPr>
          <w:rFonts w:ascii="Arial" w:eastAsia="Arial" w:hAnsi="Arial" w:cs="Arial"/>
        </w:rPr>
      </w:pPr>
      <w:bookmarkStart w:id="24" w:name="_3as4poj" w:colFirst="0" w:colLast="0"/>
      <w:bookmarkEnd w:id="24"/>
      <w:r>
        <w:rPr>
          <w:rFonts w:ascii="Arial" w:eastAsia="Arial" w:hAnsi="Arial" w:cs="Arial"/>
        </w:rPr>
        <w:t>ZÁVĚREČNÁ UJEDNÁNÍ</w:t>
      </w:r>
    </w:p>
    <w:p w14:paraId="0AD906BB"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Pokud nebylo v této smlouvě ujednáno jinak, řídí se právní poměry z ní českým právním řádem, zejména zákonem č. 89/2012 Sb., občanský zákoník, v platném a účinném znění. Tuto smlouvu lze změnit jen písemným dodatkem.</w:t>
      </w:r>
    </w:p>
    <w:p w14:paraId="42E3DD72"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3AB34103"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09D1DC25"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Zhotovitel se zavazuje, že osobní údaje poskytnuté objednavatelem v souvislosti s plněním této smlouvy, bude zpracovávat pouze v zákonném rozsahu a přijme veškerá </w:t>
      </w:r>
      <w:r>
        <w:rPr>
          <w:rFonts w:ascii="Arial" w:eastAsia="Arial" w:hAnsi="Arial" w:cs="Arial"/>
          <w:color w:val="000000"/>
        </w:rPr>
        <w:lastRenderedPageBreak/>
        <w:t xml:space="preserve">opatření k tomu, aby dodržel požadavky obecného nařízení (GDPR) tedy, že je neposkytne někomu dalšímu, zabrání jejich neoprávněnému zpracování, ztrátě nebo výmazu. </w:t>
      </w:r>
    </w:p>
    <w:p w14:paraId="52F738EE" w14:textId="77777777" w:rsidR="00345E94" w:rsidRDefault="00E82EF2">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Smlouva se uzavírá ve 3 vyhotoveních, z nichž objednatel obdrží 2 vyhotovení a zhotovitel obdrží 1 vyhotovení. Tato smlouva je uzavřena a nabývá platnosti převzetím oboustranně podepsané smlouvy poslední ze smluvních stran.</w:t>
      </w:r>
    </w:p>
    <w:p w14:paraId="714FD2DB" w14:textId="7817FE05" w:rsidR="00345E94" w:rsidRDefault="00D50245">
      <w:pPr>
        <w:pStyle w:val="Normln1"/>
        <w:numPr>
          <w:ilvl w:val="1"/>
          <w:numId w:val="2"/>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Tato s</w:t>
      </w:r>
      <w:r w:rsidR="00E82EF2">
        <w:rPr>
          <w:rFonts w:ascii="Arial" w:eastAsia="Arial" w:hAnsi="Arial" w:cs="Arial"/>
          <w:color w:val="000000"/>
        </w:rPr>
        <w:t xml:space="preserve">mlouva </w:t>
      </w:r>
      <w:r>
        <w:rPr>
          <w:rFonts w:ascii="Arial" w:eastAsia="Arial" w:hAnsi="Arial" w:cs="Arial"/>
          <w:color w:val="000000"/>
        </w:rPr>
        <w:t xml:space="preserve">byla schválena </w:t>
      </w:r>
      <w:r w:rsidR="00E82EF2">
        <w:rPr>
          <w:rFonts w:ascii="Arial" w:eastAsia="Arial" w:hAnsi="Arial" w:cs="Arial"/>
          <w:color w:val="000000"/>
        </w:rPr>
        <w:t>usnesení</w:t>
      </w:r>
      <w:r>
        <w:rPr>
          <w:rFonts w:ascii="Arial" w:eastAsia="Arial" w:hAnsi="Arial" w:cs="Arial"/>
          <w:color w:val="000000"/>
        </w:rPr>
        <w:t>m</w:t>
      </w:r>
      <w:r w:rsidR="00E82EF2">
        <w:rPr>
          <w:rFonts w:ascii="Arial" w:eastAsia="Arial" w:hAnsi="Arial" w:cs="Arial"/>
          <w:color w:val="000000"/>
        </w:rPr>
        <w:t xml:space="preserve"> Rady měst</w:t>
      </w:r>
      <w:r w:rsidR="00216754">
        <w:rPr>
          <w:rFonts w:ascii="Arial" w:eastAsia="Arial" w:hAnsi="Arial" w:cs="Arial"/>
          <w:color w:val="000000"/>
        </w:rPr>
        <w:t xml:space="preserve">ské části Praha 20 </w:t>
      </w:r>
      <w:r w:rsidR="00E82EF2">
        <w:rPr>
          <w:rFonts w:ascii="Arial" w:eastAsia="Arial" w:hAnsi="Arial" w:cs="Arial"/>
          <w:color w:val="000000"/>
        </w:rPr>
        <w:t xml:space="preserve"> č. ………………… ze dne ……………………..</w:t>
      </w:r>
    </w:p>
    <w:p w14:paraId="1E5917F1" w14:textId="77777777" w:rsidR="00345E94" w:rsidRDefault="00345E94">
      <w:pPr>
        <w:pStyle w:val="Normln1"/>
        <w:spacing w:before="240" w:after="240"/>
        <w:jc w:val="both"/>
        <w:rPr>
          <w:rFonts w:ascii="Arial" w:eastAsia="Arial" w:hAnsi="Arial" w:cs="Arial"/>
        </w:rPr>
      </w:pPr>
    </w:p>
    <w:p w14:paraId="5AF8401B" w14:textId="11D380ED" w:rsidR="00345E94" w:rsidRDefault="00E82EF2">
      <w:pPr>
        <w:pStyle w:val="Normln1"/>
        <w:pBdr>
          <w:top w:val="nil"/>
          <w:left w:val="nil"/>
          <w:bottom w:val="nil"/>
          <w:right w:val="nil"/>
          <w:between w:val="nil"/>
        </w:pBdr>
        <w:tabs>
          <w:tab w:val="center" w:pos="1560"/>
          <w:tab w:val="center" w:pos="6804"/>
        </w:tabs>
        <w:spacing w:before="240"/>
        <w:ind w:hanging="720"/>
        <w:jc w:val="both"/>
        <w:rPr>
          <w:rFonts w:ascii="Arial" w:eastAsia="Arial" w:hAnsi="Arial" w:cs="Arial"/>
          <w:color w:val="000000"/>
        </w:rPr>
      </w:pPr>
      <w:r>
        <w:rPr>
          <w:rFonts w:ascii="Arial" w:eastAsia="Arial" w:hAnsi="Arial" w:cs="Arial"/>
        </w:rPr>
        <w:tab/>
      </w:r>
      <w:r>
        <w:rPr>
          <w:rFonts w:ascii="Arial" w:eastAsia="Arial" w:hAnsi="Arial" w:cs="Arial"/>
          <w:color w:val="000000"/>
        </w:rPr>
        <w:t>V </w:t>
      </w:r>
      <w:r w:rsidR="008C70C5">
        <w:rPr>
          <w:rFonts w:ascii="Arial" w:eastAsia="Arial" w:hAnsi="Arial" w:cs="Arial"/>
          <w:color w:val="000000"/>
        </w:rPr>
        <w:t>Praze</w:t>
      </w:r>
      <w:r>
        <w:rPr>
          <w:rFonts w:ascii="Arial" w:eastAsia="Arial" w:hAnsi="Arial" w:cs="Arial"/>
          <w:color w:val="000000"/>
        </w:rPr>
        <w:t xml:space="preserve"> dne: …………………….</w:t>
      </w:r>
      <w:r>
        <w:rPr>
          <w:rFonts w:ascii="Arial" w:eastAsia="Arial" w:hAnsi="Arial" w:cs="Arial"/>
          <w:color w:val="000000"/>
        </w:rPr>
        <w:tab/>
        <w:t>V …………….. dne: …………………….</w:t>
      </w:r>
    </w:p>
    <w:p w14:paraId="00C0378F" w14:textId="77777777" w:rsidR="00345E94" w:rsidRDefault="00345E9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69202411" w14:textId="77777777" w:rsidR="00345E94" w:rsidRDefault="00345E9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11148615" w14:textId="77777777" w:rsidR="00345E94" w:rsidRDefault="00345E9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5B6893C4" w14:textId="77777777" w:rsidR="00345E94" w:rsidRDefault="00345E9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55F9B2A0" w14:textId="77777777" w:rsidR="00345E94" w:rsidRDefault="00E82EF2">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w:t>
      </w:r>
    </w:p>
    <w:p w14:paraId="67467798" w14:textId="354F0F62" w:rsidR="00345E94" w:rsidRDefault="00E82EF2">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r>
        <w:rPr>
          <w:rFonts w:ascii="Arial" w:eastAsia="Arial" w:hAnsi="Arial" w:cs="Arial"/>
          <w:color w:val="000000"/>
        </w:rPr>
        <w:tab/>
      </w:r>
      <w:r w:rsidR="008C70C5">
        <w:rPr>
          <w:rFonts w:ascii="Arial" w:eastAsia="Arial" w:hAnsi="Arial" w:cs="Arial"/>
          <w:color w:val="000000"/>
        </w:rPr>
        <w:t>Městská část Praha 20</w:t>
      </w:r>
      <w:r>
        <w:rPr>
          <w:rFonts w:ascii="Arial" w:eastAsia="Arial" w:hAnsi="Arial" w:cs="Arial"/>
          <w:color w:val="000000"/>
        </w:rPr>
        <w:tab/>
      </w:r>
      <w:r>
        <w:rPr>
          <w:rFonts w:ascii="Arial" w:eastAsia="Arial" w:hAnsi="Arial" w:cs="Arial"/>
          <w:color w:val="FF0000"/>
        </w:rPr>
        <w:t>&lt;obchodní firma zhotovitele&gt;</w:t>
      </w:r>
    </w:p>
    <w:p w14:paraId="1566E966" w14:textId="537FA8C1" w:rsidR="00345E94" w:rsidRDefault="00E82EF2">
      <w:pPr>
        <w:pStyle w:val="Normln1"/>
        <w:pBdr>
          <w:top w:val="nil"/>
          <w:left w:val="nil"/>
          <w:bottom w:val="nil"/>
          <w:right w:val="nil"/>
          <w:between w:val="nil"/>
        </w:pBdr>
        <w:tabs>
          <w:tab w:val="center" w:pos="1560"/>
          <w:tab w:val="center" w:pos="6804"/>
        </w:tabs>
        <w:ind w:hanging="720"/>
        <w:jc w:val="both"/>
        <w:rPr>
          <w:rFonts w:ascii="Arial" w:eastAsia="Arial" w:hAnsi="Arial" w:cs="Arial"/>
          <w:color w:val="FF0000"/>
        </w:rPr>
      </w:pPr>
      <w:r>
        <w:rPr>
          <w:rFonts w:ascii="Arial" w:eastAsia="Arial" w:hAnsi="Arial" w:cs="Arial"/>
          <w:color w:val="000000"/>
        </w:rPr>
        <w:tab/>
        <w:t xml:space="preserve">Mgr. </w:t>
      </w:r>
      <w:r w:rsidR="008C70C5">
        <w:rPr>
          <w:rFonts w:ascii="Arial" w:eastAsia="Arial" w:hAnsi="Arial" w:cs="Arial"/>
          <w:color w:val="000000"/>
        </w:rPr>
        <w:t>Petr Měšťan</w:t>
      </w:r>
      <w:r>
        <w:rPr>
          <w:rFonts w:ascii="Arial" w:eastAsia="Arial" w:hAnsi="Arial" w:cs="Arial"/>
          <w:color w:val="000000"/>
        </w:rPr>
        <w:t>, starosta</w:t>
      </w:r>
      <w:r>
        <w:rPr>
          <w:rFonts w:ascii="Arial" w:eastAsia="Arial" w:hAnsi="Arial" w:cs="Arial"/>
          <w:color w:val="000000"/>
        </w:rPr>
        <w:tab/>
      </w:r>
      <w:r>
        <w:rPr>
          <w:rFonts w:ascii="Arial" w:eastAsia="Arial" w:hAnsi="Arial" w:cs="Arial"/>
          <w:color w:val="FF0000"/>
        </w:rPr>
        <w:t>&lt;jméno a příjmení jednající osoby s uvedením funkce&gt;</w:t>
      </w:r>
    </w:p>
    <w:p w14:paraId="2814A61A" w14:textId="77777777" w:rsidR="00345E94" w:rsidRDefault="00345E94">
      <w:pPr>
        <w:pStyle w:val="Normln1"/>
        <w:rPr>
          <w:rFonts w:ascii="Arial" w:eastAsia="Arial" w:hAnsi="Arial" w:cs="Arial"/>
        </w:rPr>
      </w:pPr>
    </w:p>
    <w:p w14:paraId="3B350831" w14:textId="77777777" w:rsidR="00345E94" w:rsidRDefault="00345E94">
      <w:pPr>
        <w:pStyle w:val="Normln1"/>
        <w:ind w:left="567"/>
        <w:jc w:val="both"/>
        <w:rPr>
          <w:rFonts w:ascii="Arial" w:eastAsia="Arial" w:hAnsi="Arial" w:cs="Arial"/>
        </w:rPr>
      </w:pPr>
    </w:p>
    <w:p w14:paraId="7C8803FB" w14:textId="77777777" w:rsidR="00345E94" w:rsidRDefault="00345E94">
      <w:pPr>
        <w:pStyle w:val="Normln1"/>
        <w:jc w:val="both"/>
        <w:rPr>
          <w:rFonts w:ascii="Arial" w:eastAsia="Arial" w:hAnsi="Arial" w:cs="Arial"/>
        </w:rPr>
      </w:pPr>
    </w:p>
    <w:p w14:paraId="090DBFA1" w14:textId="77777777" w:rsidR="00345E94" w:rsidRDefault="00E82EF2">
      <w:pPr>
        <w:pStyle w:val="Normln1"/>
        <w:jc w:val="both"/>
        <w:rPr>
          <w:rFonts w:ascii="Arial" w:eastAsia="Arial" w:hAnsi="Arial" w:cs="Arial"/>
          <w:b/>
        </w:rPr>
      </w:pPr>
      <w:r>
        <w:rPr>
          <w:rFonts w:ascii="Arial" w:eastAsia="Arial" w:hAnsi="Arial" w:cs="Arial"/>
          <w:b/>
        </w:rPr>
        <w:t>Přílohy</w:t>
      </w:r>
    </w:p>
    <w:p w14:paraId="6F7D384F" w14:textId="77777777" w:rsidR="00345E94" w:rsidRDefault="00345E94">
      <w:pPr>
        <w:pStyle w:val="Normln1"/>
        <w:jc w:val="both"/>
        <w:rPr>
          <w:rFonts w:ascii="Arial" w:eastAsia="Arial" w:hAnsi="Arial" w:cs="Arial"/>
          <w:b/>
        </w:rPr>
      </w:pPr>
    </w:p>
    <w:p w14:paraId="31E63113" w14:textId="77777777" w:rsidR="00345E94" w:rsidRDefault="00E82EF2">
      <w:pPr>
        <w:pStyle w:val="Normln1"/>
        <w:widowControl w:val="0"/>
        <w:numPr>
          <w:ilvl w:val="0"/>
          <w:numId w:val="1"/>
        </w:numPr>
        <w:pBdr>
          <w:top w:val="nil"/>
          <w:left w:val="nil"/>
          <w:bottom w:val="nil"/>
          <w:right w:val="nil"/>
          <w:between w:val="nil"/>
        </w:pBdr>
        <w:ind w:left="426" w:hanging="426"/>
        <w:jc w:val="both"/>
        <w:rPr>
          <w:rFonts w:ascii="Arial" w:eastAsia="Arial" w:hAnsi="Arial" w:cs="Arial"/>
          <w:color w:val="000000"/>
        </w:rPr>
      </w:pPr>
      <w:bookmarkStart w:id="25" w:name="_1pxezwc" w:colFirst="0" w:colLast="0"/>
      <w:bookmarkEnd w:id="25"/>
      <w:r>
        <w:rPr>
          <w:rFonts w:ascii="Arial" w:eastAsia="Arial" w:hAnsi="Arial" w:cs="Arial"/>
          <w:color w:val="000000"/>
        </w:rPr>
        <w:t xml:space="preserve">Požadavky zadavatele </w:t>
      </w:r>
    </w:p>
    <w:p w14:paraId="66F581D6" w14:textId="77777777" w:rsidR="00345E94" w:rsidRDefault="00E82EF2">
      <w:pPr>
        <w:pStyle w:val="Normln1"/>
        <w:widowControl w:val="0"/>
        <w:numPr>
          <w:ilvl w:val="0"/>
          <w:numId w:val="1"/>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Návrh struktury webu</w:t>
      </w:r>
    </w:p>
    <w:p w14:paraId="005AB3FF" w14:textId="77777777" w:rsidR="00345E94" w:rsidRDefault="00345E94">
      <w:pPr>
        <w:pStyle w:val="Normln1"/>
        <w:pBdr>
          <w:top w:val="nil"/>
          <w:left w:val="nil"/>
          <w:bottom w:val="nil"/>
          <w:right w:val="nil"/>
          <w:between w:val="nil"/>
        </w:pBdr>
        <w:tabs>
          <w:tab w:val="left" w:pos="4678"/>
        </w:tabs>
        <w:jc w:val="center"/>
        <w:rPr>
          <w:rFonts w:ascii="Arial" w:eastAsia="Arial" w:hAnsi="Arial" w:cs="Arial"/>
        </w:rPr>
      </w:pPr>
      <w:bookmarkStart w:id="26" w:name="_49x2ik5" w:colFirst="0" w:colLast="0"/>
      <w:bookmarkStart w:id="27" w:name="_GoBack"/>
      <w:bookmarkEnd w:id="26"/>
      <w:bookmarkEnd w:id="27"/>
    </w:p>
    <w:sectPr w:rsidR="00345E94" w:rsidSect="00345E94">
      <w:headerReference w:type="even" r:id="rId8"/>
      <w:footerReference w:type="even" r:id="rId9"/>
      <w:footerReference w:type="default" r:id="rId10"/>
      <w:headerReference w:type="first" r:id="rId11"/>
      <w:pgSz w:w="11907" w:h="16840"/>
      <w:pgMar w:top="1418" w:right="1418" w:bottom="1418" w:left="1418" w:header="709" w:footer="709"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F13C" w16cex:dateUtc="2021-11-18T14:35:00Z"/>
  <w16cex:commentExtensible w16cex:durableId="2541DD6A" w16cex:dateUtc="2021-11-19T07:23:00Z"/>
  <w16cex:commentExtensible w16cex:durableId="2540F1B2" w16cex:dateUtc="2021-11-18T14:37:00Z"/>
  <w16cex:commentExtensible w16cex:durableId="2541DD93" w16cex:dateUtc="2021-11-19T07:23:00Z"/>
  <w16cex:commentExtensible w16cex:durableId="2540F35E" w16cex:dateUtc="2021-11-18T14:44:00Z"/>
  <w16cex:commentExtensible w16cex:durableId="2541DE2C" w16cex:dateUtc="2021-11-1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EAE6" w16cid:durableId="2540F13C"/>
  <w16cid:commentId w16cid:paraId="0CFC8870" w16cid:durableId="2541DD6A"/>
  <w16cid:commentId w16cid:paraId="2C365063" w16cid:durableId="2540F1B2"/>
  <w16cid:commentId w16cid:paraId="0E516BC0" w16cid:durableId="2541DD93"/>
  <w16cid:commentId w16cid:paraId="7E91042E" w16cid:durableId="2540F35E"/>
  <w16cid:commentId w16cid:paraId="2ED8DD12" w16cid:durableId="2541D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4E94C" w14:textId="77777777" w:rsidR="00CA681A" w:rsidRDefault="00CA681A" w:rsidP="00345E94">
      <w:r>
        <w:separator/>
      </w:r>
    </w:p>
  </w:endnote>
  <w:endnote w:type="continuationSeparator" w:id="0">
    <w:p w14:paraId="22798BDD" w14:textId="77777777" w:rsidR="00CA681A" w:rsidRDefault="00CA681A" w:rsidP="0034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F4E40" w14:textId="77777777" w:rsidR="00D82CB3" w:rsidRDefault="00D82CB3">
    <w:pPr>
      <w:pStyle w:val="Normln1"/>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449B602" w14:textId="77777777" w:rsidR="00D82CB3" w:rsidRDefault="00D82CB3">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p w14:paraId="1AD82C84" w14:textId="77777777" w:rsidR="00D82CB3" w:rsidRDefault="00D82CB3">
    <w:pPr>
      <w:pStyle w:val="Normln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A8D1" w14:textId="77777777" w:rsidR="00D82CB3" w:rsidRDefault="00D82CB3">
    <w:pPr>
      <w:pStyle w:val="Normln1"/>
      <w:pBdr>
        <w:top w:val="nil"/>
        <w:left w:val="nil"/>
        <w:bottom w:val="nil"/>
        <w:right w:val="nil"/>
        <w:between w:val="nil"/>
      </w:pBdr>
      <w:tabs>
        <w:tab w:val="center" w:pos="4536"/>
        <w:tab w:val="right" w:pos="9072"/>
      </w:tabs>
      <w:jc w:val="right"/>
      <w:rPr>
        <w:color w:val="000000"/>
        <w:sz w:val="20"/>
        <w:szCs w:val="20"/>
      </w:rPr>
    </w:pPr>
    <w:bookmarkStart w:id="28" w:name="_2p2csry" w:colFirst="0" w:colLast="0"/>
    <w:bookmarkEnd w:id="28"/>
    <w:r>
      <w:rPr>
        <w:color w:val="000000"/>
        <w:sz w:val="20"/>
        <w:szCs w:val="20"/>
      </w:rPr>
      <w:t xml:space="preserve">Stránka </w:t>
    </w:r>
    <w:r>
      <w:rPr>
        <w:color w:val="000000"/>
        <w:sz w:val="20"/>
        <w:szCs w:val="20"/>
      </w:rPr>
      <w:fldChar w:fldCharType="begin"/>
    </w:r>
    <w:r>
      <w:rPr>
        <w:color w:val="000000"/>
        <w:sz w:val="20"/>
        <w:szCs w:val="20"/>
      </w:rPr>
      <w:instrText>PAGE</w:instrText>
    </w:r>
    <w:r>
      <w:rPr>
        <w:color w:val="000000"/>
        <w:sz w:val="20"/>
        <w:szCs w:val="20"/>
      </w:rPr>
      <w:fldChar w:fldCharType="separate"/>
    </w:r>
    <w:r w:rsidR="003A3925">
      <w:rPr>
        <w:noProof/>
        <w:color w:val="000000"/>
        <w:sz w:val="20"/>
        <w:szCs w:val="20"/>
      </w:rPr>
      <w:t>9</w:t>
    </w:r>
    <w:r>
      <w:rPr>
        <w:color w:val="000000"/>
        <w:sz w:val="20"/>
        <w:szCs w:val="20"/>
      </w:rPr>
      <w:fldChar w:fldCharType="end"/>
    </w:r>
    <w:r>
      <w:rPr>
        <w:color w:val="000000"/>
        <w:sz w:val="20"/>
        <w:szCs w:val="20"/>
      </w:rPr>
      <w:t xml:space="preserve"> z </w:t>
    </w:r>
    <w:r>
      <w:rPr>
        <w:color w:val="000000"/>
        <w:sz w:val="20"/>
        <w:szCs w:val="20"/>
      </w:rPr>
      <w:fldChar w:fldCharType="begin"/>
    </w:r>
    <w:r>
      <w:rPr>
        <w:color w:val="000000"/>
        <w:sz w:val="20"/>
        <w:szCs w:val="20"/>
      </w:rPr>
      <w:instrText>NUMPAGES</w:instrText>
    </w:r>
    <w:r>
      <w:rPr>
        <w:color w:val="000000"/>
        <w:sz w:val="20"/>
        <w:szCs w:val="20"/>
      </w:rPr>
      <w:fldChar w:fldCharType="separate"/>
    </w:r>
    <w:r w:rsidR="003A3925">
      <w:rPr>
        <w:noProof/>
        <w:color w:val="000000"/>
        <w:sz w:val="20"/>
        <w:szCs w:val="20"/>
      </w:rPr>
      <w:t>9</w:t>
    </w:r>
    <w:r>
      <w:rPr>
        <w:color w:val="000000"/>
        <w:sz w:val="20"/>
        <w:szCs w:val="20"/>
      </w:rPr>
      <w:fldChar w:fldCharType="end"/>
    </w:r>
  </w:p>
  <w:p w14:paraId="7ECA4957" w14:textId="77777777" w:rsidR="00D82CB3" w:rsidRDefault="00D82CB3">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883F6" w14:textId="77777777" w:rsidR="00CA681A" w:rsidRDefault="00CA681A" w:rsidP="00345E94">
      <w:r>
        <w:separator/>
      </w:r>
    </w:p>
  </w:footnote>
  <w:footnote w:type="continuationSeparator" w:id="0">
    <w:p w14:paraId="71D2B271" w14:textId="77777777" w:rsidR="00CA681A" w:rsidRDefault="00CA681A" w:rsidP="0034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BC5A" w14:textId="77777777" w:rsidR="00D82CB3" w:rsidRDefault="00D82CB3">
    <w:pPr>
      <w:pStyle w:val="Normln1"/>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2C74A1C9" w14:textId="77777777" w:rsidR="00D82CB3" w:rsidRDefault="00D82CB3">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0"/>
        <w:szCs w:val="20"/>
      </w:rPr>
    </w:pPr>
  </w:p>
  <w:p w14:paraId="116F74BD" w14:textId="77777777" w:rsidR="00D82CB3" w:rsidRDefault="00D82CB3">
    <w:pPr>
      <w:pStyle w:val="Normln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066D" w14:textId="77777777" w:rsidR="00D82CB3" w:rsidRDefault="00D82CB3">
    <w:pPr>
      <w:pStyle w:val="Normln1"/>
      <w:pBdr>
        <w:top w:val="nil"/>
        <w:left w:val="nil"/>
        <w:bottom w:val="nil"/>
        <w:right w:val="nil"/>
        <w:between w:val="nil"/>
      </w:pBdr>
      <w:tabs>
        <w:tab w:val="center" w:pos="4536"/>
        <w:tab w:val="right" w:pos="9072"/>
      </w:tabs>
      <w:jc w:val="both"/>
      <w:rPr>
        <w:color w:val="808080"/>
      </w:rPr>
    </w:pPr>
    <w:r>
      <w:rPr>
        <w:rFonts w:ascii="Times New Roman" w:eastAsia="Times New Roman" w:hAnsi="Times New Roman" w:cs="Times New Roman"/>
        <w:color w:val="000000"/>
        <w:sz w:val="20"/>
        <w:szCs w:val="20"/>
      </w:rPr>
      <w:tab/>
    </w:r>
  </w:p>
  <w:p w14:paraId="58FD5891" w14:textId="77777777" w:rsidR="00D82CB3" w:rsidRDefault="00D82CB3">
    <w:pPr>
      <w:pStyle w:val="Normln1"/>
      <w:pBdr>
        <w:top w:val="nil"/>
        <w:left w:val="nil"/>
        <w:bottom w:val="nil"/>
        <w:right w:val="nil"/>
        <w:between w:val="nil"/>
      </w:pBdr>
      <w:tabs>
        <w:tab w:val="left" w:pos="134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0D04"/>
    <w:multiLevelType w:val="multilevel"/>
    <w:tmpl w:val="20A015AE"/>
    <w:lvl w:ilvl="0">
      <w:start w:val="2"/>
      <w:numFmt w:val="decimal"/>
      <w:lvlText w:val="%1."/>
      <w:lvlJc w:val="left"/>
      <w:pPr>
        <w:ind w:left="1440" w:hanging="360"/>
      </w:pPr>
    </w:lvl>
    <w:lvl w:ilvl="1">
      <w:start w:val="1"/>
      <w:numFmt w:val="decimal"/>
      <w:lvlText w:val="%1.%2."/>
      <w:lvlJc w:val="left"/>
      <w:pPr>
        <w:ind w:left="2007" w:hanging="720"/>
      </w:pPr>
      <w:rPr>
        <w:sz w:val="22"/>
        <w:szCs w:val="22"/>
        <w:u w:val="none"/>
      </w:rPr>
    </w:lvl>
    <w:lvl w:ilvl="2">
      <w:start w:val="1"/>
      <w:numFmt w:val="decimal"/>
      <w:lvlText w:val="%1.%2.%3."/>
      <w:lvlJc w:val="left"/>
      <w:pPr>
        <w:ind w:left="2214" w:hanging="720"/>
      </w:pPr>
      <w:rPr>
        <w:sz w:val="22"/>
        <w:szCs w:val="22"/>
        <w:u w:val="none"/>
      </w:rPr>
    </w:lvl>
    <w:lvl w:ilvl="3">
      <w:start w:val="1"/>
      <w:numFmt w:val="decimal"/>
      <w:lvlText w:val="%1.%2.%3.%4."/>
      <w:lvlJc w:val="left"/>
      <w:pPr>
        <w:ind w:left="2781" w:hanging="1079"/>
      </w:pPr>
      <w:rPr>
        <w:u w:val="none"/>
      </w:rPr>
    </w:lvl>
    <w:lvl w:ilvl="4">
      <w:start w:val="1"/>
      <w:numFmt w:val="decimal"/>
      <w:lvlText w:val="%1.%2.%3.%4.%5."/>
      <w:lvlJc w:val="left"/>
      <w:pPr>
        <w:ind w:left="2988" w:hanging="1080"/>
      </w:pPr>
      <w:rPr>
        <w:u w:val="none"/>
      </w:rPr>
    </w:lvl>
    <w:lvl w:ilvl="5">
      <w:start w:val="1"/>
      <w:numFmt w:val="decimal"/>
      <w:lvlText w:val="%1.%2.%3.%4.%5.%6."/>
      <w:lvlJc w:val="left"/>
      <w:pPr>
        <w:ind w:left="3555" w:hanging="1440"/>
      </w:pPr>
      <w:rPr>
        <w:u w:val="none"/>
      </w:rPr>
    </w:lvl>
    <w:lvl w:ilvl="6">
      <w:start w:val="1"/>
      <w:numFmt w:val="decimal"/>
      <w:lvlText w:val="%1.%2.%3.%4.%5.%6.%7."/>
      <w:lvlJc w:val="left"/>
      <w:pPr>
        <w:ind w:left="3762" w:hanging="1440"/>
      </w:pPr>
      <w:rPr>
        <w:u w:val="none"/>
      </w:rPr>
    </w:lvl>
    <w:lvl w:ilvl="7">
      <w:start w:val="1"/>
      <w:numFmt w:val="decimal"/>
      <w:lvlText w:val="%1.%2.%3.%4.%5.%6.%7.%8."/>
      <w:lvlJc w:val="left"/>
      <w:pPr>
        <w:ind w:left="4329" w:hanging="1800"/>
      </w:pPr>
      <w:rPr>
        <w:u w:val="none"/>
      </w:rPr>
    </w:lvl>
    <w:lvl w:ilvl="8">
      <w:start w:val="1"/>
      <w:numFmt w:val="decimal"/>
      <w:lvlText w:val="%1.%2.%3.%4.%5.%6.%7.%8.%9."/>
      <w:lvlJc w:val="left"/>
      <w:pPr>
        <w:ind w:left="4536" w:hanging="1800"/>
      </w:pPr>
      <w:rPr>
        <w:u w:val="none"/>
      </w:rPr>
    </w:lvl>
  </w:abstractNum>
  <w:abstractNum w:abstractNumId="1" w15:restartNumberingAfterBreak="0">
    <w:nsid w:val="103E58E5"/>
    <w:multiLevelType w:val="multilevel"/>
    <w:tmpl w:val="FFE21A50"/>
    <w:lvl w:ilvl="0">
      <w:start w:val="4"/>
      <w:numFmt w:val="bullet"/>
      <w:lvlText w:val="-"/>
      <w:lvlJc w:val="left"/>
      <w:pPr>
        <w:ind w:left="1070" w:hanging="360"/>
      </w:pPr>
      <w:rPr>
        <w:rFonts w:ascii="Arial" w:eastAsia="Arial" w:hAnsi="Arial" w:cs="Arial"/>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19771583"/>
    <w:multiLevelType w:val="multilevel"/>
    <w:tmpl w:val="76CE532C"/>
    <w:lvl w:ilvl="0">
      <w:start w:val="1"/>
      <w:numFmt w:val="decimal"/>
      <w:lvlText w:val="Příloha č.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94"/>
    <w:rsid w:val="00086568"/>
    <w:rsid w:val="001F5CA0"/>
    <w:rsid w:val="00216754"/>
    <w:rsid w:val="002F17F2"/>
    <w:rsid w:val="00345E94"/>
    <w:rsid w:val="0035099D"/>
    <w:rsid w:val="00365233"/>
    <w:rsid w:val="003A3925"/>
    <w:rsid w:val="00463098"/>
    <w:rsid w:val="00701C43"/>
    <w:rsid w:val="0079675F"/>
    <w:rsid w:val="00840FE2"/>
    <w:rsid w:val="008C70C5"/>
    <w:rsid w:val="008E6FBA"/>
    <w:rsid w:val="00936186"/>
    <w:rsid w:val="009B1EEA"/>
    <w:rsid w:val="00A245D4"/>
    <w:rsid w:val="00A36A95"/>
    <w:rsid w:val="00C10B95"/>
    <w:rsid w:val="00CA681A"/>
    <w:rsid w:val="00D50245"/>
    <w:rsid w:val="00D82CB3"/>
    <w:rsid w:val="00DA4018"/>
    <w:rsid w:val="00DD3A37"/>
    <w:rsid w:val="00E82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F826"/>
  <w15:docId w15:val="{00314237-68DD-4E5F-9946-AB68A1ED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75F"/>
  </w:style>
  <w:style w:type="paragraph" w:styleId="Nadpis1">
    <w:name w:val="heading 1"/>
    <w:basedOn w:val="Normln1"/>
    <w:next w:val="Normln1"/>
    <w:rsid w:val="00345E94"/>
    <w:pPr>
      <w:keepNext/>
      <w:keepLines/>
      <w:ind w:left="4690" w:hanging="720"/>
      <w:jc w:val="center"/>
      <w:outlineLvl w:val="0"/>
    </w:pPr>
    <w:rPr>
      <w:b/>
    </w:rPr>
  </w:style>
  <w:style w:type="paragraph" w:styleId="Nadpis2">
    <w:name w:val="heading 2"/>
    <w:basedOn w:val="Normln1"/>
    <w:next w:val="Normln1"/>
    <w:rsid w:val="00345E94"/>
    <w:pPr>
      <w:keepNext/>
      <w:jc w:val="center"/>
      <w:outlineLvl w:val="1"/>
    </w:pPr>
    <w:rPr>
      <w:rFonts w:ascii="Times New Roman" w:eastAsia="Times New Roman" w:hAnsi="Times New Roman" w:cs="Times New Roman"/>
      <w:b/>
      <w:sz w:val="24"/>
      <w:szCs w:val="24"/>
    </w:rPr>
  </w:style>
  <w:style w:type="paragraph" w:styleId="Nadpis3">
    <w:name w:val="heading 3"/>
    <w:basedOn w:val="Normln1"/>
    <w:next w:val="Normln1"/>
    <w:rsid w:val="00345E94"/>
    <w:pPr>
      <w:keepNext/>
      <w:spacing w:before="240" w:after="60"/>
      <w:outlineLvl w:val="2"/>
    </w:pPr>
    <w:rPr>
      <w:rFonts w:ascii="Cambria" w:eastAsia="Cambria" w:hAnsi="Cambria" w:cs="Cambria"/>
      <w:b/>
      <w:sz w:val="26"/>
      <w:szCs w:val="26"/>
    </w:rPr>
  </w:style>
  <w:style w:type="paragraph" w:styleId="Nadpis4">
    <w:name w:val="heading 4"/>
    <w:basedOn w:val="Normln1"/>
    <w:next w:val="Normln1"/>
    <w:rsid w:val="00345E94"/>
    <w:pPr>
      <w:keepNext/>
      <w:spacing w:before="240" w:after="60"/>
      <w:outlineLvl w:val="3"/>
    </w:pPr>
    <w:rPr>
      <w:b/>
      <w:sz w:val="28"/>
      <w:szCs w:val="28"/>
    </w:rPr>
  </w:style>
  <w:style w:type="paragraph" w:styleId="Nadpis5">
    <w:name w:val="heading 5"/>
    <w:basedOn w:val="Normln1"/>
    <w:next w:val="Normln1"/>
    <w:rsid w:val="00345E94"/>
    <w:pPr>
      <w:keepNext/>
      <w:keepLines/>
      <w:spacing w:before="220" w:after="40"/>
      <w:outlineLvl w:val="4"/>
    </w:pPr>
    <w:rPr>
      <w:b/>
    </w:rPr>
  </w:style>
  <w:style w:type="paragraph" w:styleId="Nadpis6">
    <w:name w:val="heading 6"/>
    <w:basedOn w:val="Normln1"/>
    <w:next w:val="Normln1"/>
    <w:rsid w:val="00345E9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45E94"/>
  </w:style>
  <w:style w:type="table" w:customStyle="1" w:styleId="TableNormal">
    <w:name w:val="Table Normal"/>
    <w:rsid w:val="00345E94"/>
    <w:tblPr>
      <w:tblCellMar>
        <w:top w:w="0" w:type="dxa"/>
        <w:left w:w="0" w:type="dxa"/>
        <w:bottom w:w="0" w:type="dxa"/>
        <w:right w:w="0" w:type="dxa"/>
      </w:tblCellMar>
    </w:tblPr>
  </w:style>
  <w:style w:type="paragraph" w:styleId="Nzev">
    <w:name w:val="Title"/>
    <w:basedOn w:val="Normln1"/>
    <w:next w:val="Normln1"/>
    <w:rsid w:val="00345E94"/>
    <w:pPr>
      <w:keepNext/>
      <w:keepLines/>
      <w:spacing w:before="480" w:after="120"/>
    </w:pPr>
    <w:rPr>
      <w:b/>
      <w:sz w:val="72"/>
      <w:szCs w:val="72"/>
    </w:rPr>
  </w:style>
  <w:style w:type="paragraph" w:styleId="Podtitul">
    <w:name w:val="Subtitle"/>
    <w:basedOn w:val="Normln1"/>
    <w:next w:val="Normln1"/>
    <w:rsid w:val="00345E94"/>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DD3A37"/>
    <w:rPr>
      <w:sz w:val="16"/>
      <w:szCs w:val="16"/>
    </w:rPr>
  </w:style>
  <w:style w:type="paragraph" w:styleId="Textkomente">
    <w:name w:val="annotation text"/>
    <w:basedOn w:val="Normln"/>
    <w:link w:val="TextkomenteChar"/>
    <w:uiPriority w:val="99"/>
    <w:unhideWhenUsed/>
    <w:rsid w:val="00DD3A37"/>
    <w:rPr>
      <w:sz w:val="20"/>
      <w:szCs w:val="20"/>
    </w:rPr>
  </w:style>
  <w:style w:type="character" w:customStyle="1" w:styleId="TextkomenteChar">
    <w:name w:val="Text komentáře Char"/>
    <w:basedOn w:val="Standardnpsmoodstavce"/>
    <w:link w:val="Textkomente"/>
    <w:uiPriority w:val="99"/>
    <w:rsid w:val="00DD3A37"/>
    <w:rPr>
      <w:sz w:val="20"/>
      <w:szCs w:val="20"/>
    </w:rPr>
  </w:style>
  <w:style w:type="paragraph" w:styleId="Pedmtkomente">
    <w:name w:val="annotation subject"/>
    <w:basedOn w:val="Textkomente"/>
    <w:next w:val="Textkomente"/>
    <w:link w:val="PedmtkomenteChar"/>
    <w:uiPriority w:val="99"/>
    <w:semiHidden/>
    <w:unhideWhenUsed/>
    <w:rsid w:val="00DD3A37"/>
    <w:rPr>
      <w:b/>
      <w:bCs/>
    </w:rPr>
  </w:style>
  <w:style w:type="character" w:customStyle="1" w:styleId="PedmtkomenteChar">
    <w:name w:val="Předmět komentáře Char"/>
    <w:basedOn w:val="TextkomenteChar"/>
    <w:link w:val="Pedmtkomente"/>
    <w:uiPriority w:val="99"/>
    <w:semiHidden/>
    <w:rsid w:val="00DD3A37"/>
    <w:rPr>
      <w:b/>
      <w:bCs/>
      <w:sz w:val="20"/>
      <w:szCs w:val="20"/>
    </w:rPr>
  </w:style>
  <w:style w:type="paragraph" w:styleId="Textbubliny">
    <w:name w:val="Balloon Text"/>
    <w:basedOn w:val="Normln"/>
    <w:link w:val="TextbublinyChar"/>
    <w:uiPriority w:val="99"/>
    <w:semiHidden/>
    <w:unhideWhenUsed/>
    <w:rsid w:val="008E6F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0528-9874-4CAC-8D4E-E0EE4E82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3259</Words>
  <Characters>19232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Straňáková Jitka</cp:lastModifiedBy>
  <cp:revision>10</cp:revision>
  <cp:lastPrinted>2019-04-17T12:29:00Z</cp:lastPrinted>
  <dcterms:created xsi:type="dcterms:W3CDTF">2021-11-18T14:52:00Z</dcterms:created>
  <dcterms:modified xsi:type="dcterms:W3CDTF">2021-11-19T10:10:00Z</dcterms:modified>
</cp:coreProperties>
</file>