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6601F" w14:textId="77777777" w:rsidR="005F5F1A" w:rsidRPr="004B7C7F" w:rsidRDefault="005F5F1A" w:rsidP="003B1CDD">
      <w:pPr>
        <w:widowControl w:val="0"/>
        <w:pBdr>
          <w:top w:val="single" w:sz="4" w:space="1" w:color="auto"/>
          <w:bottom w:val="single" w:sz="4" w:space="1" w:color="auto"/>
        </w:pBdr>
        <w:autoSpaceDE w:val="0"/>
        <w:autoSpaceDN w:val="0"/>
        <w:adjustRightInd w:val="0"/>
        <w:spacing w:line="276" w:lineRule="auto"/>
        <w:jc w:val="center"/>
        <w:rPr>
          <w:rFonts w:ascii="Arial Narrow" w:hAnsi="Arial Narrow"/>
          <w:b/>
          <w:bCs/>
        </w:rPr>
      </w:pPr>
    </w:p>
    <w:p w14:paraId="7AE44E44" w14:textId="77777777" w:rsidR="00A62233" w:rsidRDefault="00580DC2" w:rsidP="003B1CDD">
      <w:pPr>
        <w:widowControl w:val="0"/>
        <w:pBdr>
          <w:top w:val="single" w:sz="4" w:space="1" w:color="auto"/>
          <w:bottom w:val="single" w:sz="4" w:space="1" w:color="auto"/>
        </w:pBdr>
        <w:autoSpaceDE w:val="0"/>
        <w:autoSpaceDN w:val="0"/>
        <w:adjustRightInd w:val="0"/>
        <w:spacing w:line="276" w:lineRule="auto"/>
        <w:jc w:val="center"/>
        <w:rPr>
          <w:rFonts w:ascii="Arial Narrow" w:hAnsi="Arial Narrow"/>
          <w:b/>
          <w:bCs/>
          <w:lang w:val="x-none"/>
        </w:rPr>
      </w:pPr>
      <w:r w:rsidRPr="00920C4E">
        <w:rPr>
          <w:rFonts w:ascii="Arial Narrow" w:hAnsi="Arial Narrow"/>
          <w:b/>
          <w:bCs/>
        </w:rPr>
        <w:t>RÁMCOVÁ SMLOUVA</w:t>
      </w:r>
      <w:r w:rsidRPr="00920C4E">
        <w:rPr>
          <w:rFonts w:ascii="Arial Narrow" w:hAnsi="Arial Narrow"/>
          <w:b/>
          <w:bCs/>
          <w:lang w:val="x-none"/>
        </w:rPr>
        <w:t xml:space="preserve"> </w:t>
      </w:r>
      <w:r w:rsidRPr="00920C4E">
        <w:rPr>
          <w:rFonts w:ascii="Arial Narrow" w:hAnsi="Arial Narrow"/>
          <w:b/>
          <w:bCs/>
        </w:rPr>
        <w:t xml:space="preserve">O </w:t>
      </w:r>
      <w:r w:rsidRPr="00920C4E">
        <w:rPr>
          <w:rFonts w:ascii="Arial Narrow" w:hAnsi="Arial Narrow"/>
          <w:b/>
          <w:bCs/>
          <w:lang w:val="x-none"/>
        </w:rPr>
        <w:t>ODVOZ</w:t>
      </w:r>
      <w:r w:rsidRPr="004B7C7F">
        <w:rPr>
          <w:rFonts w:ascii="Arial Narrow" w:hAnsi="Arial Narrow"/>
          <w:b/>
          <w:bCs/>
        </w:rPr>
        <w:t>U</w:t>
      </w:r>
      <w:r w:rsidRPr="004B7C7F">
        <w:rPr>
          <w:rFonts w:ascii="Arial Narrow" w:hAnsi="Arial Narrow"/>
          <w:b/>
          <w:bCs/>
          <w:lang w:val="x-none"/>
        </w:rPr>
        <w:t xml:space="preserve"> SUTI A ODPADU </w:t>
      </w:r>
    </w:p>
    <w:p w14:paraId="325E6938" w14:textId="0351CB01" w:rsidR="00F2569F" w:rsidRDefault="00A62233" w:rsidP="003B1CDD">
      <w:pPr>
        <w:widowControl w:val="0"/>
        <w:pBdr>
          <w:top w:val="single" w:sz="4" w:space="1" w:color="auto"/>
          <w:bottom w:val="single" w:sz="4" w:space="1" w:color="auto"/>
        </w:pBdr>
        <w:autoSpaceDE w:val="0"/>
        <w:autoSpaceDN w:val="0"/>
        <w:adjustRightInd w:val="0"/>
        <w:spacing w:line="276" w:lineRule="auto"/>
        <w:jc w:val="center"/>
        <w:rPr>
          <w:rFonts w:ascii="Arial Narrow" w:hAnsi="Arial Narrow"/>
          <w:b/>
          <w:bCs/>
          <w:lang w:val="x-none"/>
        </w:rPr>
      </w:pPr>
      <w:r>
        <w:rPr>
          <w:rFonts w:ascii="Arial Narrow" w:hAnsi="Arial Narrow"/>
          <w:b/>
          <w:bCs/>
          <w:lang w:val="x-none"/>
        </w:rPr>
        <w:t>Číslo smlouvy objednatele:</w:t>
      </w:r>
    </w:p>
    <w:p w14:paraId="4B89B1BE" w14:textId="69CA95AF" w:rsidR="00A62233" w:rsidRPr="00CE64BD" w:rsidRDefault="00A62233" w:rsidP="003B1CDD">
      <w:pPr>
        <w:widowControl w:val="0"/>
        <w:pBdr>
          <w:top w:val="single" w:sz="4" w:space="1" w:color="auto"/>
          <w:bottom w:val="single" w:sz="4" w:space="1" w:color="auto"/>
        </w:pBdr>
        <w:autoSpaceDE w:val="0"/>
        <w:autoSpaceDN w:val="0"/>
        <w:adjustRightInd w:val="0"/>
        <w:spacing w:line="276" w:lineRule="auto"/>
        <w:jc w:val="center"/>
        <w:rPr>
          <w:rFonts w:ascii="Arial Narrow" w:hAnsi="Arial Narrow"/>
          <w:b/>
          <w:bCs/>
        </w:rPr>
      </w:pPr>
      <w:r>
        <w:rPr>
          <w:rFonts w:ascii="Arial Narrow" w:hAnsi="Arial Narrow"/>
          <w:b/>
          <w:bCs/>
          <w:lang w:val="x-none"/>
        </w:rPr>
        <w:t>Číslo smlouvy poskytovatele:</w:t>
      </w:r>
    </w:p>
    <w:p w14:paraId="67C3B69B" w14:textId="77777777" w:rsidR="005F5F1A" w:rsidRPr="003B1CDD" w:rsidRDefault="005F5F1A" w:rsidP="003B1CDD">
      <w:pPr>
        <w:widowControl w:val="0"/>
        <w:pBdr>
          <w:top w:val="single" w:sz="4" w:space="1" w:color="auto"/>
          <w:bottom w:val="single" w:sz="4" w:space="1" w:color="auto"/>
        </w:pBdr>
        <w:autoSpaceDE w:val="0"/>
        <w:autoSpaceDN w:val="0"/>
        <w:adjustRightInd w:val="0"/>
        <w:spacing w:line="276" w:lineRule="auto"/>
        <w:jc w:val="center"/>
        <w:rPr>
          <w:rFonts w:ascii="Arial Narrow" w:hAnsi="Arial Narrow"/>
          <w:b/>
          <w:bCs/>
        </w:rPr>
      </w:pPr>
    </w:p>
    <w:p w14:paraId="6AF76979" w14:textId="4CC8111B" w:rsidR="00EC4AE2" w:rsidRPr="003B1CDD" w:rsidRDefault="00EC4AE2" w:rsidP="003B1CDD">
      <w:pPr>
        <w:widowControl w:val="0"/>
        <w:autoSpaceDE w:val="0"/>
        <w:autoSpaceDN w:val="0"/>
        <w:adjustRightInd w:val="0"/>
        <w:spacing w:line="276" w:lineRule="auto"/>
        <w:jc w:val="center"/>
        <w:rPr>
          <w:rFonts w:ascii="Arial Narrow" w:hAnsi="Arial Narrow"/>
          <w:bCs/>
          <w:lang w:val="x-none"/>
        </w:rPr>
      </w:pPr>
    </w:p>
    <w:p w14:paraId="32450E27" w14:textId="1E3CC3BD" w:rsidR="00580DC2" w:rsidRPr="003B1CDD" w:rsidRDefault="00580DC2" w:rsidP="003B1CDD">
      <w:pPr>
        <w:widowControl w:val="0"/>
        <w:autoSpaceDE w:val="0"/>
        <w:autoSpaceDN w:val="0"/>
        <w:adjustRightInd w:val="0"/>
        <w:spacing w:line="276" w:lineRule="auto"/>
        <w:jc w:val="center"/>
        <w:rPr>
          <w:rFonts w:ascii="Arial Narrow" w:hAnsi="Arial Narrow"/>
          <w:bCs/>
          <w:lang w:val="x-none"/>
        </w:rPr>
      </w:pPr>
    </w:p>
    <w:p w14:paraId="1C2DEDC6" w14:textId="324AE3A8" w:rsidR="00580DC2" w:rsidRPr="003B1CDD" w:rsidRDefault="00580DC2" w:rsidP="003B1CDD">
      <w:pPr>
        <w:widowControl w:val="0"/>
        <w:autoSpaceDE w:val="0"/>
        <w:autoSpaceDN w:val="0"/>
        <w:adjustRightInd w:val="0"/>
        <w:spacing w:line="276" w:lineRule="auto"/>
        <w:jc w:val="center"/>
        <w:rPr>
          <w:rFonts w:ascii="Arial Narrow" w:hAnsi="Arial Narrow"/>
          <w:bCs/>
          <w:lang w:val="x-none"/>
        </w:rPr>
      </w:pPr>
      <w:r w:rsidRPr="00920C4E">
        <w:rPr>
          <w:rFonts w:ascii="Arial Narrow" w:hAnsi="Arial Narrow"/>
          <w:color w:val="000000"/>
        </w:rPr>
        <w:t>uzavřená</w:t>
      </w:r>
      <w:r w:rsidRPr="004B7C7F">
        <w:rPr>
          <w:rFonts w:ascii="Arial Narrow" w:hAnsi="Arial Narrow"/>
          <w:color w:val="000000"/>
        </w:rPr>
        <w:t xml:space="preserve"> níže </w:t>
      </w:r>
      <w:r w:rsidRPr="004B7C7F">
        <w:rPr>
          <w:rFonts w:ascii="Arial Narrow" w:hAnsi="Arial Narrow"/>
          <w:color w:val="000000"/>
          <w:lang w:val="x-none"/>
        </w:rPr>
        <w:t>uvedeného dne, měsíce a roku</w:t>
      </w:r>
    </w:p>
    <w:p w14:paraId="309648E2" w14:textId="7E0C655E" w:rsidR="00EC4AE2" w:rsidRPr="00920C4E" w:rsidRDefault="00EC4AE2" w:rsidP="003B1CDD">
      <w:pPr>
        <w:widowControl w:val="0"/>
        <w:tabs>
          <w:tab w:val="left" w:pos="795"/>
        </w:tabs>
        <w:autoSpaceDE w:val="0"/>
        <w:autoSpaceDN w:val="0"/>
        <w:adjustRightInd w:val="0"/>
        <w:spacing w:line="276" w:lineRule="auto"/>
        <w:jc w:val="both"/>
        <w:rPr>
          <w:rFonts w:ascii="Arial Narrow" w:hAnsi="Arial Narrow"/>
          <w:color w:val="000000"/>
          <w:lang w:val="x-none"/>
        </w:rPr>
      </w:pPr>
    </w:p>
    <w:p w14:paraId="3C99AFF9" w14:textId="3C8F2C3E" w:rsidR="00580DC2" w:rsidRDefault="00580DC2" w:rsidP="003B1CDD">
      <w:pPr>
        <w:widowControl w:val="0"/>
        <w:tabs>
          <w:tab w:val="left" w:pos="795"/>
        </w:tabs>
        <w:autoSpaceDE w:val="0"/>
        <w:autoSpaceDN w:val="0"/>
        <w:adjustRightInd w:val="0"/>
        <w:spacing w:line="276" w:lineRule="auto"/>
        <w:jc w:val="center"/>
        <w:rPr>
          <w:rFonts w:ascii="Arial Narrow" w:hAnsi="Arial Narrow"/>
          <w:color w:val="000000"/>
        </w:rPr>
      </w:pPr>
      <w:r w:rsidRPr="00920C4E">
        <w:rPr>
          <w:rFonts w:ascii="Arial Narrow" w:hAnsi="Arial Narrow"/>
          <w:color w:val="000000"/>
        </w:rPr>
        <w:t>mezi</w:t>
      </w:r>
    </w:p>
    <w:p w14:paraId="5BA11F76" w14:textId="77777777" w:rsidR="00CE64BD" w:rsidRPr="003B1CDD" w:rsidRDefault="00CE64BD" w:rsidP="003B1CDD">
      <w:pPr>
        <w:widowControl w:val="0"/>
        <w:tabs>
          <w:tab w:val="left" w:pos="795"/>
        </w:tabs>
        <w:autoSpaceDE w:val="0"/>
        <w:autoSpaceDN w:val="0"/>
        <w:adjustRightInd w:val="0"/>
        <w:spacing w:line="276" w:lineRule="auto"/>
        <w:jc w:val="center"/>
        <w:rPr>
          <w:rFonts w:ascii="Arial Narrow" w:hAnsi="Arial Narrow"/>
          <w:color w:val="000000"/>
        </w:rPr>
      </w:pPr>
    </w:p>
    <w:p w14:paraId="43511C68" w14:textId="543DF079" w:rsidR="006158A2" w:rsidRPr="00CE64BD" w:rsidRDefault="00645C9A" w:rsidP="00B5671F">
      <w:pPr>
        <w:widowControl w:val="0"/>
        <w:tabs>
          <w:tab w:val="left" w:pos="675"/>
        </w:tabs>
        <w:autoSpaceDE w:val="0"/>
        <w:autoSpaceDN w:val="0"/>
        <w:adjustRightInd w:val="0"/>
        <w:spacing w:line="276" w:lineRule="auto"/>
        <w:rPr>
          <w:rFonts w:ascii="Arial Narrow" w:hAnsi="Arial Narrow"/>
          <w:b/>
          <w:color w:val="000000"/>
        </w:rPr>
      </w:pPr>
      <w:bookmarkStart w:id="0" w:name="_Hlk152935497"/>
      <w:r>
        <w:rPr>
          <w:rFonts w:ascii="Arial Narrow" w:hAnsi="Arial Narrow"/>
          <w:b/>
          <w:bCs/>
          <w:color w:val="000000"/>
        </w:rPr>
        <w:t>Městská část Praha 20</w:t>
      </w:r>
    </w:p>
    <w:bookmarkEnd w:id="0"/>
    <w:p w14:paraId="1BAD03AE" w14:textId="3E08644C" w:rsidR="00580DC2" w:rsidRPr="003B1CDD" w:rsidRDefault="00580DC2" w:rsidP="00B5671F">
      <w:pPr>
        <w:widowControl w:val="0"/>
        <w:tabs>
          <w:tab w:val="left" w:pos="675"/>
        </w:tabs>
        <w:autoSpaceDE w:val="0"/>
        <w:autoSpaceDN w:val="0"/>
        <w:adjustRightInd w:val="0"/>
        <w:spacing w:line="276" w:lineRule="auto"/>
        <w:rPr>
          <w:rFonts w:ascii="Arial Narrow" w:hAnsi="Arial Narrow"/>
          <w:color w:val="000000"/>
        </w:rPr>
      </w:pPr>
      <w:r w:rsidRPr="00920C4E">
        <w:rPr>
          <w:rFonts w:ascii="Arial Narrow" w:hAnsi="Arial Narrow"/>
          <w:color w:val="000000"/>
          <w:lang w:val="x-none"/>
        </w:rPr>
        <w:t xml:space="preserve">IČ: </w:t>
      </w:r>
      <w:r w:rsidR="00645C9A">
        <w:rPr>
          <w:rFonts w:ascii="Arial Narrow" w:hAnsi="Arial Narrow"/>
          <w:color w:val="000000"/>
        </w:rPr>
        <w:t>00240192</w:t>
      </w:r>
    </w:p>
    <w:p w14:paraId="589B5A13" w14:textId="4338ECCE" w:rsidR="0096009F" w:rsidRPr="003B1CDD" w:rsidRDefault="00580DC2" w:rsidP="00B5671F">
      <w:pPr>
        <w:widowControl w:val="0"/>
        <w:tabs>
          <w:tab w:val="left" w:pos="675"/>
        </w:tabs>
        <w:autoSpaceDE w:val="0"/>
        <w:autoSpaceDN w:val="0"/>
        <w:adjustRightInd w:val="0"/>
        <w:spacing w:line="276" w:lineRule="auto"/>
        <w:rPr>
          <w:rFonts w:ascii="Arial Narrow" w:hAnsi="Arial Narrow"/>
          <w:color w:val="000000"/>
        </w:rPr>
      </w:pPr>
      <w:r w:rsidRPr="00920C4E">
        <w:rPr>
          <w:rFonts w:ascii="Arial Narrow" w:hAnsi="Arial Narrow"/>
          <w:color w:val="000000"/>
        </w:rPr>
        <w:t>se sídlem</w:t>
      </w:r>
      <w:r w:rsidR="00CE64BD">
        <w:rPr>
          <w:rFonts w:ascii="Arial Narrow" w:hAnsi="Arial Narrow"/>
          <w:color w:val="000000"/>
        </w:rPr>
        <w:t xml:space="preserve">: </w:t>
      </w:r>
      <w:r w:rsidR="00645C9A">
        <w:rPr>
          <w:rFonts w:ascii="Arial Narrow" w:hAnsi="Arial Narrow"/>
          <w:color w:val="000000"/>
        </w:rPr>
        <w:t>J</w:t>
      </w:r>
      <w:r w:rsidR="006E52CE">
        <w:rPr>
          <w:rFonts w:ascii="Arial Narrow" w:hAnsi="Arial Narrow"/>
          <w:color w:val="000000"/>
        </w:rPr>
        <w:t>í</w:t>
      </w:r>
      <w:r w:rsidR="00645C9A">
        <w:rPr>
          <w:rFonts w:ascii="Arial Narrow" w:hAnsi="Arial Narrow"/>
          <w:color w:val="000000"/>
        </w:rPr>
        <w:t>vanská 647/10, 193 00 Praha 20 – Horní Počernice</w:t>
      </w:r>
    </w:p>
    <w:p w14:paraId="05D89D27" w14:textId="79E172F3" w:rsidR="001A2E18" w:rsidRPr="00853535" w:rsidRDefault="00EC4AE2" w:rsidP="00B5671F">
      <w:pPr>
        <w:spacing w:line="276" w:lineRule="auto"/>
        <w:ind w:left="284" w:hanging="284"/>
        <w:rPr>
          <w:rFonts w:ascii="Arial Narrow" w:eastAsia="Calibri" w:hAnsi="Arial Narrow"/>
          <w:lang w:eastAsia="en-US"/>
        </w:rPr>
      </w:pPr>
      <w:r w:rsidRPr="00853535">
        <w:rPr>
          <w:rFonts w:ascii="Arial Narrow" w:hAnsi="Arial Narrow"/>
          <w:color w:val="000000"/>
        </w:rPr>
        <w:t>zastoupená</w:t>
      </w:r>
      <w:r w:rsidR="00CE64BD" w:rsidRPr="00853535">
        <w:rPr>
          <w:rFonts w:ascii="Arial Narrow" w:hAnsi="Arial Narrow"/>
          <w:color w:val="000000"/>
        </w:rPr>
        <w:t xml:space="preserve">: </w:t>
      </w:r>
      <w:r w:rsidR="00FC72AD" w:rsidRPr="00853535">
        <w:rPr>
          <w:rFonts w:ascii="Arial Narrow" w:eastAsia="Calibri" w:hAnsi="Arial Narrow"/>
          <w:lang w:eastAsia="en-US"/>
        </w:rPr>
        <w:t>Mgr. Petr Měšťan, starosta</w:t>
      </w:r>
    </w:p>
    <w:p w14:paraId="3ED95796" w14:textId="6E78E778" w:rsidR="006158A2" w:rsidRPr="00853535" w:rsidRDefault="006158A2" w:rsidP="00B5671F">
      <w:pPr>
        <w:widowControl w:val="0"/>
        <w:tabs>
          <w:tab w:val="left" w:pos="675"/>
        </w:tabs>
        <w:autoSpaceDE w:val="0"/>
        <w:autoSpaceDN w:val="0"/>
        <w:adjustRightInd w:val="0"/>
        <w:spacing w:line="276" w:lineRule="auto"/>
        <w:rPr>
          <w:rFonts w:ascii="Arial Narrow" w:hAnsi="Arial Narrow"/>
          <w:color w:val="000000"/>
        </w:rPr>
      </w:pPr>
      <w:r w:rsidRPr="00853535">
        <w:rPr>
          <w:rFonts w:ascii="Arial Narrow" w:hAnsi="Arial Narrow"/>
          <w:color w:val="000000"/>
          <w:lang w:val="x-none"/>
        </w:rPr>
        <w:t>Bank</w:t>
      </w:r>
      <w:r w:rsidR="00580DC2" w:rsidRPr="00853535">
        <w:rPr>
          <w:rFonts w:ascii="Arial Narrow" w:hAnsi="Arial Narrow"/>
          <w:color w:val="000000"/>
        </w:rPr>
        <w:t>a</w:t>
      </w:r>
      <w:r w:rsidRPr="00853535">
        <w:rPr>
          <w:rFonts w:ascii="Arial Narrow" w:hAnsi="Arial Narrow"/>
          <w:color w:val="000000"/>
          <w:lang w:val="x-none"/>
        </w:rPr>
        <w:t>:</w:t>
      </w:r>
      <w:r w:rsidR="00C611C7" w:rsidRPr="00853535">
        <w:rPr>
          <w:rFonts w:ascii="Arial Narrow" w:hAnsi="Arial Narrow"/>
          <w:color w:val="000000"/>
        </w:rPr>
        <w:t xml:space="preserve"> </w:t>
      </w:r>
      <w:r w:rsidR="00853535" w:rsidRPr="00853535">
        <w:rPr>
          <w:rFonts w:ascii="Arial Narrow" w:hAnsi="Arial Narrow"/>
          <w:color w:val="000000"/>
        </w:rPr>
        <w:t>Komerční banka</w:t>
      </w:r>
    </w:p>
    <w:p w14:paraId="3301EF1C" w14:textId="369B9705" w:rsidR="006158A2" w:rsidRPr="00A62233" w:rsidRDefault="006158A2" w:rsidP="00B5671F">
      <w:pPr>
        <w:widowControl w:val="0"/>
        <w:tabs>
          <w:tab w:val="left" w:pos="675"/>
        </w:tabs>
        <w:autoSpaceDE w:val="0"/>
        <w:autoSpaceDN w:val="0"/>
        <w:adjustRightInd w:val="0"/>
        <w:spacing w:line="276" w:lineRule="auto"/>
        <w:rPr>
          <w:rFonts w:ascii="Arial Narrow" w:hAnsi="Arial Narrow"/>
          <w:color w:val="FF0000"/>
          <w:lang w:val="x-none"/>
        </w:rPr>
      </w:pPr>
      <w:r w:rsidRPr="00853535">
        <w:rPr>
          <w:rFonts w:ascii="Arial Narrow" w:hAnsi="Arial Narrow"/>
          <w:color w:val="000000"/>
          <w:lang w:val="x-none"/>
        </w:rPr>
        <w:t>Číslo účtu</w:t>
      </w:r>
      <w:r w:rsidR="009F368C">
        <w:rPr>
          <w:rFonts w:ascii="Arial Narrow" w:hAnsi="Arial Narrow"/>
          <w:color w:val="000000"/>
          <w:lang w:val="x-none"/>
        </w:rPr>
        <w:t>.</w:t>
      </w:r>
      <w:r w:rsidR="009F368C" w:rsidRPr="009F368C">
        <w:t xml:space="preserve"> </w:t>
      </w:r>
      <w:r w:rsidR="009F368C" w:rsidRPr="009F368C">
        <w:rPr>
          <w:rFonts w:ascii="Arial Narrow" w:hAnsi="Arial Narrow"/>
          <w:color w:val="000000"/>
          <w:lang w:val="x-none"/>
        </w:rPr>
        <w:t>43-6962650247/0100</w:t>
      </w:r>
    </w:p>
    <w:p w14:paraId="6C3EC1F0" w14:textId="3B838603" w:rsidR="006158A2" w:rsidRPr="00853535" w:rsidRDefault="006158A2" w:rsidP="00B5671F">
      <w:pPr>
        <w:widowControl w:val="0"/>
        <w:tabs>
          <w:tab w:val="left" w:pos="675"/>
        </w:tabs>
        <w:autoSpaceDE w:val="0"/>
        <w:autoSpaceDN w:val="0"/>
        <w:adjustRightInd w:val="0"/>
        <w:spacing w:line="276" w:lineRule="auto"/>
        <w:rPr>
          <w:rFonts w:ascii="Arial Narrow" w:hAnsi="Arial Narrow"/>
          <w:color w:val="000000"/>
          <w:lang w:val="x-none"/>
        </w:rPr>
      </w:pPr>
      <w:r w:rsidRPr="00853535">
        <w:rPr>
          <w:rFonts w:ascii="Arial Narrow" w:hAnsi="Arial Narrow"/>
          <w:color w:val="000000"/>
          <w:lang w:val="x-none"/>
        </w:rPr>
        <w:t>Telefon</w:t>
      </w:r>
      <w:r w:rsidR="00CE64BD" w:rsidRPr="00853535">
        <w:rPr>
          <w:rFonts w:ascii="Arial Narrow" w:hAnsi="Arial Narrow"/>
          <w:color w:val="000000"/>
        </w:rPr>
        <w:t xml:space="preserve">: </w:t>
      </w:r>
      <w:r w:rsidR="00853535" w:rsidRPr="00853535">
        <w:rPr>
          <w:rFonts w:ascii="Arial Narrow" w:hAnsi="Arial Narrow"/>
          <w:color w:val="000000"/>
        </w:rPr>
        <w:t>607006238</w:t>
      </w:r>
    </w:p>
    <w:p w14:paraId="3EA2F9F1" w14:textId="578D6AF5" w:rsidR="006158A2" w:rsidRPr="00853535" w:rsidRDefault="006158A2" w:rsidP="00B5671F">
      <w:pPr>
        <w:widowControl w:val="0"/>
        <w:tabs>
          <w:tab w:val="left" w:pos="675"/>
        </w:tabs>
        <w:autoSpaceDE w:val="0"/>
        <w:autoSpaceDN w:val="0"/>
        <w:adjustRightInd w:val="0"/>
        <w:spacing w:line="276" w:lineRule="auto"/>
        <w:rPr>
          <w:rFonts w:ascii="Arial Narrow" w:hAnsi="Arial Narrow"/>
          <w:color w:val="000000"/>
        </w:rPr>
      </w:pPr>
      <w:r w:rsidRPr="00853535">
        <w:rPr>
          <w:rFonts w:ascii="Arial Narrow" w:hAnsi="Arial Narrow"/>
          <w:color w:val="000000"/>
          <w:lang w:val="x-none"/>
        </w:rPr>
        <w:t xml:space="preserve">e-mail: </w:t>
      </w:r>
      <w:r w:rsidR="00853535" w:rsidRPr="00853535">
        <w:rPr>
          <w:rFonts w:ascii="Arial Narrow" w:hAnsi="Arial Narrow"/>
          <w:color w:val="000000"/>
        </w:rPr>
        <w:t>Ladislava_Svarcova@pocernice.cz</w:t>
      </w:r>
    </w:p>
    <w:p w14:paraId="79D2184E" w14:textId="44B3FAFC" w:rsidR="00580DC2" w:rsidRPr="003B1CDD" w:rsidRDefault="00580DC2" w:rsidP="00B5671F">
      <w:pPr>
        <w:pStyle w:val="Odstavecseseznamem"/>
        <w:widowControl w:val="0"/>
        <w:numPr>
          <w:ilvl w:val="0"/>
          <w:numId w:val="20"/>
        </w:numPr>
        <w:tabs>
          <w:tab w:val="left" w:pos="675"/>
        </w:tabs>
        <w:autoSpaceDE w:val="0"/>
        <w:autoSpaceDN w:val="0"/>
        <w:adjustRightInd w:val="0"/>
        <w:spacing w:line="276" w:lineRule="auto"/>
        <w:rPr>
          <w:rFonts w:ascii="Arial Narrow" w:hAnsi="Arial Narrow"/>
          <w:color w:val="000000"/>
          <w:sz w:val="22"/>
          <w:szCs w:val="22"/>
        </w:rPr>
      </w:pPr>
      <w:r w:rsidRPr="004B7C7F">
        <w:rPr>
          <w:rFonts w:ascii="Arial Narrow" w:hAnsi="Arial Narrow"/>
          <w:color w:val="000000"/>
          <w:sz w:val="22"/>
          <w:szCs w:val="22"/>
        </w:rPr>
        <w:t>dále jako „</w:t>
      </w:r>
      <w:r w:rsidRPr="003B1CDD">
        <w:rPr>
          <w:rFonts w:ascii="Arial Narrow" w:hAnsi="Arial Narrow"/>
          <w:b/>
          <w:color w:val="000000"/>
          <w:sz w:val="22"/>
          <w:szCs w:val="22"/>
        </w:rPr>
        <w:t>Objednatel</w:t>
      </w:r>
      <w:r w:rsidRPr="004B7C7F">
        <w:rPr>
          <w:rFonts w:ascii="Arial Narrow" w:hAnsi="Arial Narrow"/>
          <w:color w:val="000000"/>
          <w:sz w:val="22"/>
          <w:szCs w:val="22"/>
        </w:rPr>
        <w:t>“ -</w:t>
      </w:r>
    </w:p>
    <w:p w14:paraId="0D5B5FCE" w14:textId="6B50DC8B" w:rsidR="00EC4AE2" w:rsidRPr="00920C4E" w:rsidRDefault="00EC4AE2" w:rsidP="003B1CDD">
      <w:pPr>
        <w:widowControl w:val="0"/>
        <w:tabs>
          <w:tab w:val="left" w:pos="675"/>
        </w:tabs>
        <w:autoSpaceDE w:val="0"/>
        <w:autoSpaceDN w:val="0"/>
        <w:adjustRightInd w:val="0"/>
        <w:spacing w:line="276" w:lineRule="auto"/>
        <w:jc w:val="center"/>
        <w:rPr>
          <w:rFonts w:ascii="Arial Narrow" w:hAnsi="Arial Narrow"/>
          <w:color w:val="000000"/>
          <w:lang w:val="x-none"/>
        </w:rPr>
      </w:pPr>
    </w:p>
    <w:p w14:paraId="18299FBC" w14:textId="682F67C4" w:rsidR="00580DC2" w:rsidRPr="003B1CDD" w:rsidRDefault="00580DC2" w:rsidP="003B1CDD">
      <w:pPr>
        <w:widowControl w:val="0"/>
        <w:tabs>
          <w:tab w:val="left" w:pos="675"/>
        </w:tabs>
        <w:autoSpaceDE w:val="0"/>
        <w:autoSpaceDN w:val="0"/>
        <w:adjustRightInd w:val="0"/>
        <w:spacing w:line="276" w:lineRule="auto"/>
        <w:jc w:val="center"/>
        <w:rPr>
          <w:rFonts w:ascii="Arial Narrow" w:hAnsi="Arial Narrow"/>
          <w:color w:val="000000"/>
        </w:rPr>
      </w:pPr>
      <w:r w:rsidRPr="00920C4E">
        <w:rPr>
          <w:rFonts w:ascii="Arial Narrow" w:hAnsi="Arial Narrow"/>
          <w:color w:val="000000"/>
        </w:rPr>
        <w:t>a</w:t>
      </w:r>
    </w:p>
    <w:p w14:paraId="5D6AE065" w14:textId="77777777" w:rsidR="00580DC2" w:rsidRPr="003B1CDD" w:rsidRDefault="00580DC2" w:rsidP="003B1CDD">
      <w:pPr>
        <w:widowControl w:val="0"/>
        <w:tabs>
          <w:tab w:val="left" w:pos="675"/>
        </w:tabs>
        <w:autoSpaceDE w:val="0"/>
        <w:autoSpaceDN w:val="0"/>
        <w:adjustRightInd w:val="0"/>
        <w:spacing w:line="276" w:lineRule="auto"/>
        <w:jc w:val="center"/>
        <w:rPr>
          <w:rFonts w:ascii="Arial Narrow" w:hAnsi="Arial Narrow"/>
          <w:color w:val="000000"/>
          <w:lang w:val="x-none"/>
        </w:rPr>
      </w:pPr>
    </w:p>
    <w:p w14:paraId="1586B25A" w14:textId="49BC5C6F" w:rsidR="006158A2" w:rsidRPr="00A62233" w:rsidRDefault="00A62233" w:rsidP="00B5671F">
      <w:pPr>
        <w:widowControl w:val="0"/>
        <w:tabs>
          <w:tab w:val="left" w:pos="675"/>
        </w:tabs>
        <w:autoSpaceDE w:val="0"/>
        <w:autoSpaceDN w:val="0"/>
        <w:adjustRightInd w:val="0"/>
        <w:spacing w:line="276" w:lineRule="auto"/>
        <w:rPr>
          <w:rFonts w:ascii="Arial Narrow" w:hAnsi="Arial Narrow"/>
          <w:b/>
          <w:color w:val="000000"/>
          <w:highlight w:val="yellow"/>
          <w:lang w:val="x-none"/>
        </w:rPr>
      </w:pPr>
      <w:r w:rsidRPr="00A62233">
        <w:rPr>
          <w:rFonts w:ascii="Arial Narrow" w:hAnsi="Arial Narrow"/>
          <w:b/>
          <w:color w:val="000000"/>
          <w:highlight w:val="yellow"/>
          <w:lang w:val="x-none"/>
        </w:rPr>
        <w:t>……………….</w:t>
      </w:r>
    </w:p>
    <w:p w14:paraId="47BE11B8" w14:textId="5A32F832" w:rsidR="00580DC2" w:rsidRPr="00A62233" w:rsidRDefault="00580DC2" w:rsidP="00B5671F">
      <w:pPr>
        <w:widowControl w:val="0"/>
        <w:tabs>
          <w:tab w:val="left" w:pos="675"/>
        </w:tabs>
        <w:autoSpaceDE w:val="0"/>
        <w:autoSpaceDN w:val="0"/>
        <w:adjustRightInd w:val="0"/>
        <w:spacing w:line="276" w:lineRule="auto"/>
        <w:rPr>
          <w:rFonts w:ascii="Arial Narrow" w:hAnsi="Arial Narrow"/>
          <w:color w:val="000000"/>
          <w:highlight w:val="yellow"/>
          <w:lang w:val="x-none"/>
        </w:rPr>
      </w:pPr>
      <w:r w:rsidRPr="00A62233">
        <w:rPr>
          <w:rFonts w:ascii="Arial Narrow" w:hAnsi="Arial Narrow"/>
          <w:color w:val="000000"/>
          <w:highlight w:val="yellow"/>
          <w:lang w:val="x-none"/>
        </w:rPr>
        <w:t xml:space="preserve">IČ: </w:t>
      </w:r>
    </w:p>
    <w:p w14:paraId="4D0E729C" w14:textId="75665C73" w:rsidR="00580DC2" w:rsidRPr="00A62233" w:rsidRDefault="00580DC2" w:rsidP="00B5671F">
      <w:pPr>
        <w:widowControl w:val="0"/>
        <w:tabs>
          <w:tab w:val="left" w:pos="675"/>
        </w:tabs>
        <w:autoSpaceDE w:val="0"/>
        <w:autoSpaceDN w:val="0"/>
        <w:adjustRightInd w:val="0"/>
        <w:spacing w:line="276" w:lineRule="auto"/>
        <w:rPr>
          <w:rFonts w:ascii="Arial Narrow" w:hAnsi="Arial Narrow"/>
          <w:color w:val="000000"/>
          <w:highlight w:val="yellow"/>
        </w:rPr>
      </w:pPr>
      <w:r w:rsidRPr="00A62233">
        <w:rPr>
          <w:rFonts w:ascii="Arial Narrow" w:hAnsi="Arial Narrow"/>
          <w:color w:val="000000"/>
          <w:highlight w:val="yellow"/>
        </w:rPr>
        <w:t>se sídlem</w:t>
      </w:r>
      <w:r w:rsidR="00A62233" w:rsidRPr="00A62233">
        <w:rPr>
          <w:rFonts w:ascii="Arial Narrow" w:hAnsi="Arial Narrow"/>
          <w:color w:val="000000"/>
          <w:highlight w:val="yellow"/>
        </w:rPr>
        <w:t>:</w:t>
      </w:r>
      <w:r w:rsidRPr="00A62233">
        <w:rPr>
          <w:rFonts w:ascii="Arial Narrow" w:hAnsi="Arial Narrow"/>
          <w:color w:val="000000"/>
          <w:highlight w:val="yellow"/>
        </w:rPr>
        <w:t xml:space="preserve"> </w:t>
      </w:r>
    </w:p>
    <w:p w14:paraId="6B74D54C" w14:textId="6D6AAE1B" w:rsidR="006158A2" w:rsidRPr="00A62233" w:rsidRDefault="00EC4AE2" w:rsidP="00B5671F">
      <w:pPr>
        <w:widowControl w:val="0"/>
        <w:tabs>
          <w:tab w:val="left" w:pos="675"/>
        </w:tabs>
        <w:autoSpaceDE w:val="0"/>
        <w:autoSpaceDN w:val="0"/>
        <w:adjustRightInd w:val="0"/>
        <w:spacing w:line="276" w:lineRule="auto"/>
        <w:rPr>
          <w:rFonts w:ascii="Arial Narrow" w:hAnsi="Arial Narrow"/>
          <w:color w:val="000000"/>
          <w:highlight w:val="yellow"/>
        </w:rPr>
      </w:pPr>
      <w:r w:rsidRPr="00A62233">
        <w:rPr>
          <w:rFonts w:ascii="Arial Narrow" w:hAnsi="Arial Narrow"/>
          <w:color w:val="000000"/>
          <w:highlight w:val="yellow"/>
        </w:rPr>
        <w:t>zastoupená</w:t>
      </w:r>
      <w:r w:rsidR="00A62233">
        <w:rPr>
          <w:rFonts w:ascii="Arial Narrow" w:hAnsi="Arial Narrow"/>
          <w:color w:val="000000"/>
          <w:highlight w:val="yellow"/>
        </w:rPr>
        <w:t>: …………</w:t>
      </w:r>
    </w:p>
    <w:p w14:paraId="1C99729B" w14:textId="085CCE75" w:rsidR="006158A2" w:rsidRPr="00A62233" w:rsidRDefault="006158A2" w:rsidP="00B5671F">
      <w:pPr>
        <w:widowControl w:val="0"/>
        <w:tabs>
          <w:tab w:val="left" w:pos="675"/>
        </w:tabs>
        <w:autoSpaceDE w:val="0"/>
        <w:autoSpaceDN w:val="0"/>
        <w:adjustRightInd w:val="0"/>
        <w:spacing w:line="276" w:lineRule="auto"/>
        <w:rPr>
          <w:rFonts w:ascii="Arial Narrow" w:hAnsi="Arial Narrow"/>
          <w:color w:val="000000"/>
          <w:highlight w:val="yellow"/>
          <w:lang w:val="x-none"/>
        </w:rPr>
      </w:pPr>
      <w:r w:rsidRPr="00A62233">
        <w:rPr>
          <w:rFonts w:ascii="Arial Narrow" w:hAnsi="Arial Narrow"/>
          <w:color w:val="000000"/>
          <w:highlight w:val="yellow"/>
          <w:lang w:val="x-none"/>
        </w:rPr>
        <w:t xml:space="preserve">Bankovní spojení: </w:t>
      </w:r>
      <w:r w:rsidR="00A62233">
        <w:rPr>
          <w:rFonts w:ascii="Arial Narrow" w:hAnsi="Arial Narrow"/>
          <w:color w:val="000000"/>
          <w:highlight w:val="yellow"/>
          <w:lang w:val="x-none"/>
        </w:rPr>
        <w:t>…………….</w:t>
      </w:r>
    </w:p>
    <w:p w14:paraId="45CE613A" w14:textId="596033FE" w:rsidR="006158A2" w:rsidRPr="00A62233" w:rsidRDefault="006158A2" w:rsidP="00B5671F">
      <w:pPr>
        <w:widowControl w:val="0"/>
        <w:tabs>
          <w:tab w:val="left" w:pos="675"/>
        </w:tabs>
        <w:autoSpaceDE w:val="0"/>
        <w:autoSpaceDN w:val="0"/>
        <w:adjustRightInd w:val="0"/>
        <w:spacing w:line="276" w:lineRule="auto"/>
        <w:rPr>
          <w:rFonts w:ascii="Arial Narrow" w:hAnsi="Arial Narrow"/>
          <w:color w:val="000000"/>
          <w:highlight w:val="yellow"/>
          <w:lang w:val="x-none"/>
        </w:rPr>
      </w:pPr>
      <w:r w:rsidRPr="00A62233">
        <w:rPr>
          <w:rFonts w:ascii="Arial Narrow" w:hAnsi="Arial Narrow"/>
          <w:color w:val="000000"/>
          <w:highlight w:val="yellow"/>
          <w:lang w:val="x-none"/>
        </w:rPr>
        <w:t>Číslo účtu:</w:t>
      </w:r>
      <w:r w:rsidR="003A676A" w:rsidRPr="00A62233">
        <w:rPr>
          <w:rFonts w:ascii="Arial Narrow" w:hAnsi="Arial Narrow"/>
          <w:color w:val="000000"/>
          <w:highlight w:val="yellow"/>
        </w:rPr>
        <w:t xml:space="preserve"> </w:t>
      </w:r>
      <w:r w:rsidR="00A62233">
        <w:rPr>
          <w:rFonts w:ascii="Arial Narrow" w:hAnsi="Arial Narrow"/>
          <w:color w:val="000000"/>
          <w:highlight w:val="yellow"/>
        </w:rPr>
        <w:t>………………..</w:t>
      </w:r>
    </w:p>
    <w:p w14:paraId="1974BB66" w14:textId="2A3D1B9A" w:rsidR="006158A2" w:rsidRPr="00A62233" w:rsidRDefault="006158A2" w:rsidP="00B5671F">
      <w:pPr>
        <w:widowControl w:val="0"/>
        <w:tabs>
          <w:tab w:val="left" w:pos="675"/>
        </w:tabs>
        <w:autoSpaceDE w:val="0"/>
        <w:autoSpaceDN w:val="0"/>
        <w:adjustRightInd w:val="0"/>
        <w:spacing w:line="276" w:lineRule="auto"/>
        <w:rPr>
          <w:rFonts w:ascii="Arial Narrow" w:hAnsi="Arial Narrow"/>
          <w:color w:val="000000"/>
          <w:highlight w:val="yellow"/>
          <w:lang w:val="x-none"/>
        </w:rPr>
      </w:pPr>
      <w:r w:rsidRPr="00A62233">
        <w:rPr>
          <w:rFonts w:ascii="Arial Narrow" w:hAnsi="Arial Narrow"/>
          <w:color w:val="000000"/>
          <w:highlight w:val="yellow"/>
          <w:lang w:val="x-none"/>
        </w:rPr>
        <w:t>Telefon</w:t>
      </w:r>
      <w:r w:rsidR="003A676A" w:rsidRPr="00A62233">
        <w:rPr>
          <w:rFonts w:ascii="Arial Narrow" w:hAnsi="Arial Narrow"/>
          <w:color w:val="000000"/>
          <w:highlight w:val="yellow"/>
          <w:lang w:val="x-none"/>
        </w:rPr>
        <w:t>:</w:t>
      </w:r>
      <w:r w:rsidR="003A676A" w:rsidRPr="00A62233">
        <w:rPr>
          <w:rFonts w:ascii="Arial Narrow" w:hAnsi="Arial Narrow"/>
          <w:color w:val="000000"/>
          <w:highlight w:val="yellow"/>
        </w:rPr>
        <w:t xml:space="preserve"> </w:t>
      </w:r>
      <w:r w:rsidR="00A62233">
        <w:rPr>
          <w:rFonts w:ascii="Arial Narrow" w:hAnsi="Arial Narrow"/>
          <w:color w:val="000000"/>
          <w:highlight w:val="yellow"/>
        </w:rPr>
        <w:t>………………………..</w:t>
      </w:r>
    </w:p>
    <w:p w14:paraId="0290DA13" w14:textId="77777777" w:rsidR="00A62233" w:rsidRDefault="006158A2" w:rsidP="00B5671F">
      <w:pPr>
        <w:widowControl w:val="0"/>
        <w:tabs>
          <w:tab w:val="left" w:pos="675"/>
        </w:tabs>
        <w:autoSpaceDE w:val="0"/>
        <w:autoSpaceDN w:val="0"/>
        <w:adjustRightInd w:val="0"/>
        <w:spacing w:line="276" w:lineRule="auto"/>
        <w:rPr>
          <w:rFonts w:ascii="Arial Narrow" w:hAnsi="Arial Narrow"/>
          <w:color w:val="000000"/>
          <w:lang w:val="x-none"/>
        </w:rPr>
      </w:pPr>
      <w:r w:rsidRPr="00A62233">
        <w:rPr>
          <w:rFonts w:ascii="Arial Narrow" w:hAnsi="Arial Narrow"/>
          <w:color w:val="000000"/>
          <w:highlight w:val="yellow"/>
          <w:lang w:val="x-none"/>
        </w:rPr>
        <w:t xml:space="preserve">e-mail: </w:t>
      </w:r>
      <w:r w:rsidR="00A62233">
        <w:rPr>
          <w:rFonts w:ascii="Arial Narrow" w:hAnsi="Arial Narrow"/>
          <w:color w:val="000000"/>
          <w:highlight w:val="yellow"/>
          <w:lang w:val="x-none"/>
        </w:rPr>
        <w:t>……………………..</w:t>
      </w:r>
    </w:p>
    <w:p w14:paraId="4589FB72" w14:textId="77777777" w:rsidR="00B5671F" w:rsidRDefault="00B5671F" w:rsidP="00B5671F">
      <w:pPr>
        <w:widowControl w:val="0"/>
        <w:tabs>
          <w:tab w:val="left" w:pos="675"/>
        </w:tabs>
        <w:autoSpaceDE w:val="0"/>
        <w:autoSpaceDN w:val="0"/>
        <w:adjustRightInd w:val="0"/>
        <w:spacing w:line="276" w:lineRule="auto"/>
        <w:rPr>
          <w:rFonts w:ascii="Arial Narrow" w:hAnsi="Arial Narrow"/>
          <w:color w:val="000000"/>
          <w:lang w:val="x-none"/>
        </w:rPr>
      </w:pPr>
    </w:p>
    <w:p w14:paraId="673C8465" w14:textId="4CE342E4" w:rsidR="00580DC2" w:rsidRPr="004B7C7F" w:rsidRDefault="00580DC2" w:rsidP="00B5671F">
      <w:pPr>
        <w:widowControl w:val="0"/>
        <w:tabs>
          <w:tab w:val="left" w:pos="675"/>
        </w:tabs>
        <w:autoSpaceDE w:val="0"/>
        <w:autoSpaceDN w:val="0"/>
        <w:adjustRightInd w:val="0"/>
        <w:spacing w:line="276" w:lineRule="auto"/>
        <w:rPr>
          <w:rFonts w:ascii="Arial Narrow" w:hAnsi="Arial Narrow"/>
          <w:color w:val="000000"/>
        </w:rPr>
      </w:pPr>
      <w:r w:rsidRPr="00920C4E">
        <w:rPr>
          <w:rFonts w:ascii="Arial Narrow" w:hAnsi="Arial Narrow"/>
          <w:color w:val="000000"/>
        </w:rPr>
        <w:t>dále jako „</w:t>
      </w:r>
      <w:r w:rsidRPr="004B7C7F">
        <w:rPr>
          <w:rFonts w:ascii="Arial Narrow" w:hAnsi="Arial Narrow"/>
          <w:b/>
          <w:color w:val="000000"/>
        </w:rPr>
        <w:t>Poskytovatel</w:t>
      </w:r>
      <w:r w:rsidRPr="004B7C7F">
        <w:rPr>
          <w:rFonts w:ascii="Arial Narrow" w:hAnsi="Arial Narrow"/>
          <w:color w:val="000000"/>
        </w:rPr>
        <w:t>“ –</w:t>
      </w:r>
    </w:p>
    <w:p w14:paraId="732DCCFF" w14:textId="77777777" w:rsidR="00D23F2D" w:rsidRPr="003B1CDD" w:rsidRDefault="00D23F2D" w:rsidP="003B1CDD">
      <w:pPr>
        <w:widowControl w:val="0"/>
        <w:tabs>
          <w:tab w:val="left" w:pos="675"/>
        </w:tabs>
        <w:autoSpaceDE w:val="0"/>
        <w:autoSpaceDN w:val="0"/>
        <w:adjustRightInd w:val="0"/>
        <w:spacing w:line="276" w:lineRule="auto"/>
        <w:rPr>
          <w:rFonts w:ascii="Arial Narrow" w:hAnsi="Arial Narrow"/>
          <w:color w:val="000000"/>
        </w:rPr>
      </w:pPr>
    </w:p>
    <w:p w14:paraId="24DEDE65" w14:textId="59801D5A" w:rsidR="00580DC2" w:rsidRPr="00920C4E" w:rsidRDefault="00580DC2" w:rsidP="00B5671F">
      <w:pPr>
        <w:pStyle w:val="Odstavecseseznamem"/>
        <w:widowControl w:val="0"/>
        <w:numPr>
          <w:ilvl w:val="0"/>
          <w:numId w:val="20"/>
        </w:numPr>
        <w:tabs>
          <w:tab w:val="left" w:pos="675"/>
        </w:tabs>
        <w:autoSpaceDE w:val="0"/>
        <w:autoSpaceDN w:val="0"/>
        <w:adjustRightInd w:val="0"/>
        <w:spacing w:line="276" w:lineRule="auto"/>
        <w:jc w:val="center"/>
        <w:rPr>
          <w:rFonts w:ascii="Arial Narrow" w:hAnsi="Arial Narrow"/>
          <w:color w:val="000000"/>
          <w:sz w:val="22"/>
          <w:szCs w:val="22"/>
        </w:rPr>
      </w:pPr>
      <w:r w:rsidRPr="00920C4E">
        <w:rPr>
          <w:rFonts w:ascii="Arial Narrow" w:hAnsi="Arial Narrow"/>
          <w:color w:val="000000"/>
          <w:sz w:val="22"/>
          <w:szCs w:val="22"/>
          <w:lang w:val="x-none"/>
        </w:rPr>
        <w:t xml:space="preserve">Objednatel a Poskytovatel dále jako </w:t>
      </w:r>
      <w:r w:rsidRPr="004B7C7F">
        <w:rPr>
          <w:rFonts w:ascii="Arial Narrow" w:hAnsi="Arial Narrow"/>
          <w:b/>
          <w:color w:val="000000"/>
          <w:sz w:val="22"/>
          <w:szCs w:val="22"/>
          <w:lang w:val="x-none"/>
        </w:rPr>
        <w:t>„Smluvní strany“</w:t>
      </w:r>
      <w:r w:rsidR="00D23F2D" w:rsidRPr="003B1CDD">
        <w:rPr>
          <w:rFonts w:ascii="Arial Narrow" w:hAnsi="Arial Narrow"/>
          <w:color w:val="000000"/>
          <w:sz w:val="22"/>
          <w:szCs w:val="22"/>
        </w:rPr>
        <w:t xml:space="preserve"> </w:t>
      </w:r>
    </w:p>
    <w:p w14:paraId="3AB2C382" w14:textId="77777777" w:rsidR="00F13B73" w:rsidRDefault="00F13B73" w:rsidP="00920C4E">
      <w:pPr>
        <w:spacing w:line="276" w:lineRule="auto"/>
        <w:jc w:val="both"/>
        <w:rPr>
          <w:rFonts w:ascii="Arial Narrow" w:eastAsia="MS Mincho" w:hAnsi="Arial Narrow"/>
          <w:b/>
          <w:lang w:eastAsia="en-US"/>
        </w:rPr>
      </w:pPr>
    </w:p>
    <w:p w14:paraId="531FCB77" w14:textId="06796855" w:rsidR="00D23F2D" w:rsidRPr="004B7C7F" w:rsidRDefault="00D23F2D" w:rsidP="00B5671F">
      <w:pPr>
        <w:spacing w:line="276" w:lineRule="auto"/>
        <w:ind w:left="567"/>
        <w:jc w:val="both"/>
        <w:rPr>
          <w:rFonts w:ascii="Arial Narrow" w:eastAsia="MS Mincho" w:hAnsi="Arial Narrow"/>
          <w:lang w:eastAsia="en-US"/>
        </w:rPr>
      </w:pPr>
    </w:p>
    <w:p w14:paraId="05CD6E4C" w14:textId="6DDFC26B" w:rsidR="00D23F2D" w:rsidRPr="004B7C7F" w:rsidRDefault="00D23F2D" w:rsidP="00920C4E">
      <w:pPr>
        <w:spacing w:line="276" w:lineRule="auto"/>
        <w:jc w:val="both"/>
        <w:rPr>
          <w:rFonts w:ascii="Arial Narrow" w:eastAsia="MS Mincho" w:hAnsi="Arial Narrow" w:cs="Arial"/>
          <w:bCs/>
          <w:lang w:eastAsia="en-US"/>
        </w:rPr>
      </w:pPr>
      <w:r w:rsidRPr="004B7C7F">
        <w:rPr>
          <w:rFonts w:ascii="Arial Narrow" w:eastAsia="MS Mincho" w:hAnsi="Arial Narrow"/>
          <w:lang w:eastAsia="en-US"/>
        </w:rPr>
        <w:t>uzavírají Smluvní strany v souladu s </w:t>
      </w:r>
      <w:proofErr w:type="spellStart"/>
      <w:r w:rsidRPr="004B7C7F">
        <w:rPr>
          <w:rFonts w:ascii="Arial Narrow" w:eastAsia="MS Mincho" w:hAnsi="Arial Narrow"/>
          <w:lang w:eastAsia="en-US"/>
        </w:rPr>
        <w:t>ust</w:t>
      </w:r>
      <w:proofErr w:type="spellEnd"/>
      <w:r w:rsidRPr="004B7C7F">
        <w:rPr>
          <w:rFonts w:ascii="Arial Narrow" w:eastAsia="MS Mincho" w:hAnsi="Arial Narrow"/>
          <w:lang w:eastAsia="en-US"/>
        </w:rPr>
        <w:t>. § 1746 odst. 2 a násl. zákona č. 89/2012 Sb., občanský zákoník, ve znění pozdějších předpisů (dále jako „</w:t>
      </w:r>
      <w:r w:rsidRPr="004B7C7F">
        <w:rPr>
          <w:rFonts w:ascii="Arial Narrow" w:eastAsia="MS Mincho" w:hAnsi="Arial Narrow"/>
          <w:b/>
          <w:lang w:eastAsia="en-US"/>
        </w:rPr>
        <w:t>OZ</w:t>
      </w:r>
      <w:r w:rsidRPr="004B7C7F">
        <w:rPr>
          <w:rFonts w:ascii="Arial Narrow" w:eastAsia="MS Mincho" w:hAnsi="Arial Narrow"/>
          <w:lang w:eastAsia="en-US"/>
        </w:rPr>
        <w:t>“), tuto Rámcovou smlouvu o odvozu suti a odpadu (dále jako „</w:t>
      </w:r>
      <w:r w:rsidRPr="004B7C7F">
        <w:rPr>
          <w:rFonts w:ascii="Arial Narrow" w:eastAsia="MS Mincho" w:hAnsi="Arial Narrow"/>
          <w:b/>
          <w:lang w:eastAsia="en-US"/>
        </w:rPr>
        <w:t>Smlouva</w:t>
      </w:r>
      <w:r w:rsidRPr="004B7C7F">
        <w:rPr>
          <w:rFonts w:ascii="Arial Narrow" w:eastAsia="MS Mincho" w:hAnsi="Arial Narrow"/>
          <w:lang w:eastAsia="en-US"/>
        </w:rPr>
        <w:t>“)</w:t>
      </w:r>
      <w:r w:rsidRPr="004B7C7F">
        <w:rPr>
          <w:rFonts w:ascii="Arial Narrow" w:eastAsia="MS Mincho" w:hAnsi="Arial Narrow" w:cs="Arial"/>
          <w:bCs/>
          <w:lang w:eastAsia="en-US"/>
        </w:rPr>
        <w:t>:</w:t>
      </w:r>
    </w:p>
    <w:p w14:paraId="3F304B77" w14:textId="75D0449E" w:rsidR="005A5575" w:rsidRPr="004B7C7F" w:rsidRDefault="005A5575" w:rsidP="003B1CDD">
      <w:pPr>
        <w:keepNext/>
        <w:widowControl w:val="0"/>
        <w:tabs>
          <w:tab w:val="left" w:pos="795"/>
        </w:tabs>
        <w:autoSpaceDE w:val="0"/>
        <w:autoSpaceDN w:val="0"/>
        <w:adjustRightInd w:val="0"/>
        <w:spacing w:line="276" w:lineRule="auto"/>
        <w:jc w:val="both"/>
        <w:rPr>
          <w:rFonts w:ascii="Arial Narrow" w:hAnsi="Arial Narrow"/>
          <w:color w:val="000000"/>
        </w:rPr>
      </w:pPr>
    </w:p>
    <w:p w14:paraId="7FF07E55" w14:textId="6EA80677" w:rsidR="006158A2" w:rsidRPr="003B1CDD" w:rsidRDefault="00D23F2D" w:rsidP="003B1CDD">
      <w:pPr>
        <w:pStyle w:val="Odstavecseseznamem"/>
        <w:keepNext/>
        <w:widowControl w:val="0"/>
        <w:numPr>
          <w:ilvl w:val="0"/>
          <w:numId w:val="18"/>
        </w:numPr>
        <w:tabs>
          <w:tab w:val="left" w:pos="795"/>
        </w:tabs>
        <w:autoSpaceDE w:val="0"/>
        <w:autoSpaceDN w:val="0"/>
        <w:adjustRightInd w:val="0"/>
        <w:spacing w:line="276" w:lineRule="auto"/>
        <w:jc w:val="center"/>
        <w:rPr>
          <w:rFonts w:ascii="Arial Narrow" w:hAnsi="Arial Narrow"/>
          <w:b/>
          <w:color w:val="000000"/>
          <w:sz w:val="22"/>
          <w:szCs w:val="22"/>
          <w:lang w:val="x-none"/>
        </w:rPr>
      </w:pPr>
      <w:r w:rsidRPr="004B7C7F">
        <w:rPr>
          <w:rFonts w:ascii="Arial Narrow" w:hAnsi="Arial Narrow"/>
          <w:b/>
          <w:color w:val="000000"/>
          <w:sz w:val="22"/>
          <w:szCs w:val="22"/>
          <w:lang w:val="x-none"/>
        </w:rPr>
        <w:t xml:space="preserve">PŘEDMĚT </w:t>
      </w:r>
      <w:r w:rsidRPr="004B7C7F">
        <w:rPr>
          <w:rFonts w:ascii="Arial Narrow" w:hAnsi="Arial Narrow"/>
          <w:b/>
          <w:color w:val="000000"/>
          <w:sz w:val="22"/>
          <w:szCs w:val="22"/>
        </w:rPr>
        <w:t>S</w:t>
      </w:r>
      <w:proofErr w:type="spellStart"/>
      <w:r w:rsidRPr="004B7C7F">
        <w:rPr>
          <w:rFonts w:ascii="Arial Narrow" w:hAnsi="Arial Narrow"/>
          <w:b/>
          <w:color w:val="000000"/>
          <w:sz w:val="22"/>
          <w:szCs w:val="22"/>
          <w:lang w:val="x-none"/>
        </w:rPr>
        <w:t>MLOUVY</w:t>
      </w:r>
      <w:proofErr w:type="spellEnd"/>
    </w:p>
    <w:p w14:paraId="482B8434" w14:textId="77777777" w:rsidR="00F2569F" w:rsidRPr="003B1CDD" w:rsidRDefault="00F2569F" w:rsidP="003B1CDD">
      <w:pPr>
        <w:keepNext/>
        <w:widowControl w:val="0"/>
        <w:tabs>
          <w:tab w:val="left" w:pos="795"/>
        </w:tabs>
        <w:autoSpaceDE w:val="0"/>
        <w:autoSpaceDN w:val="0"/>
        <w:adjustRightInd w:val="0"/>
        <w:spacing w:line="276" w:lineRule="auto"/>
        <w:jc w:val="center"/>
        <w:rPr>
          <w:rFonts w:ascii="Arial Narrow" w:hAnsi="Arial Narrow"/>
          <w:color w:val="000000"/>
          <w:lang w:val="x-none"/>
        </w:rPr>
      </w:pPr>
    </w:p>
    <w:p w14:paraId="487BAC83" w14:textId="26688F09" w:rsidR="006158A2" w:rsidRPr="003B1CDD" w:rsidRDefault="00606F83" w:rsidP="003B1CDD">
      <w:pPr>
        <w:widowControl w:val="0"/>
        <w:numPr>
          <w:ilvl w:val="0"/>
          <w:numId w:val="2"/>
        </w:numPr>
        <w:autoSpaceDE w:val="0"/>
        <w:autoSpaceDN w:val="0"/>
        <w:adjustRightInd w:val="0"/>
        <w:spacing w:line="276" w:lineRule="auto"/>
        <w:ind w:left="567" w:hanging="425"/>
        <w:jc w:val="both"/>
        <w:rPr>
          <w:rFonts w:ascii="Arial Narrow" w:hAnsi="Arial Narrow"/>
          <w:color w:val="000000"/>
          <w:lang w:val="x-none"/>
        </w:rPr>
      </w:pPr>
      <w:r w:rsidRPr="00920C4E">
        <w:rPr>
          <w:rFonts w:ascii="Arial Narrow" w:hAnsi="Arial Narrow"/>
          <w:color w:val="000000"/>
          <w:lang w:val="x-none"/>
        </w:rPr>
        <w:t>Poskytovatel</w:t>
      </w:r>
      <w:r w:rsidR="00F2569F" w:rsidRPr="003B1CDD">
        <w:rPr>
          <w:rFonts w:ascii="Arial Narrow" w:hAnsi="Arial Narrow"/>
          <w:color w:val="000000"/>
          <w:lang w:val="x-none"/>
        </w:rPr>
        <w:t xml:space="preserve"> se zavazuje </w:t>
      </w:r>
      <w:r w:rsidR="00E71077" w:rsidRPr="00920C4E">
        <w:rPr>
          <w:rFonts w:ascii="Arial Narrow" w:hAnsi="Arial Narrow"/>
          <w:color w:val="000000"/>
        </w:rPr>
        <w:t xml:space="preserve">ve vymezeném období </w:t>
      </w:r>
      <w:r w:rsidR="00C2577C" w:rsidRPr="003B1CDD">
        <w:rPr>
          <w:rFonts w:ascii="Arial Narrow" w:hAnsi="Arial Narrow"/>
          <w:color w:val="000000"/>
        </w:rPr>
        <w:t>podle jednotlivých objednávek</w:t>
      </w:r>
      <w:r w:rsidR="00F52BCA" w:rsidRPr="003B1CDD">
        <w:rPr>
          <w:rFonts w:ascii="Arial Narrow" w:hAnsi="Arial Narrow"/>
          <w:color w:val="000000"/>
        </w:rPr>
        <w:t xml:space="preserve"> </w:t>
      </w:r>
      <w:r w:rsidR="00D23F2D" w:rsidRPr="00920C4E">
        <w:rPr>
          <w:rFonts w:ascii="Arial Narrow" w:hAnsi="Arial Narrow"/>
          <w:color w:val="000000"/>
        </w:rPr>
        <w:t>O</w:t>
      </w:r>
      <w:r w:rsidR="00F52BCA" w:rsidRPr="003B1CDD">
        <w:rPr>
          <w:rFonts w:ascii="Arial Narrow" w:hAnsi="Arial Narrow"/>
          <w:color w:val="000000"/>
        </w:rPr>
        <w:t>bjednatele</w:t>
      </w:r>
      <w:r w:rsidR="005A5485" w:rsidRPr="003B1CDD">
        <w:rPr>
          <w:rFonts w:ascii="Arial Narrow" w:hAnsi="Arial Narrow"/>
          <w:color w:val="000000"/>
        </w:rPr>
        <w:t xml:space="preserve"> </w:t>
      </w:r>
      <w:r w:rsidR="00F2569F" w:rsidRPr="003B1CDD">
        <w:rPr>
          <w:rFonts w:ascii="Arial Narrow" w:hAnsi="Arial Narrow"/>
          <w:color w:val="000000"/>
          <w:lang w:val="x-none"/>
        </w:rPr>
        <w:t>přistav</w:t>
      </w:r>
      <w:r w:rsidR="00F52BCA" w:rsidRPr="003B1CDD">
        <w:rPr>
          <w:rFonts w:ascii="Arial Narrow" w:hAnsi="Arial Narrow"/>
          <w:color w:val="000000"/>
        </w:rPr>
        <w:t xml:space="preserve">ovat na místa </w:t>
      </w:r>
      <w:r w:rsidR="00D23F2D" w:rsidRPr="00920C4E">
        <w:rPr>
          <w:rFonts w:ascii="Arial Narrow" w:hAnsi="Arial Narrow"/>
          <w:color w:val="000000"/>
        </w:rPr>
        <w:t>určená</w:t>
      </w:r>
      <w:r w:rsidR="00D23F2D" w:rsidRPr="00920C4E">
        <w:rPr>
          <w:rFonts w:ascii="Arial Narrow" w:hAnsi="Arial Narrow"/>
          <w:color w:val="000000"/>
          <w:lang w:val="x-none"/>
        </w:rPr>
        <w:t xml:space="preserve"> </w:t>
      </w:r>
      <w:r w:rsidR="00D23F2D" w:rsidRPr="00920C4E">
        <w:rPr>
          <w:rFonts w:ascii="Arial Narrow" w:hAnsi="Arial Narrow"/>
          <w:color w:val="000000"/>
        </w:rPr>
        <w:t>O</w:t>
      </w:r>
      <w:r w:rsidR="00F52BCA" w:rsidRPr="003B1CDD">
        <w:rPr>
          <w:rFonts w:ascii="Arial Narrow" w:hAnsi="Arial Narrow"/>
          <w:color w:val="000000"/>
        </w:rPr>
        <w:t xml:space="preserve">bjednatelem </w:t>
      </w:r>
      <w:r w:rsidR="00F2569F" w:rsidRPr="003B1CDD">
        <w:rPr>
          <w:rFonts w:ascii="Arial Narrow" w:hAnsi="Arial Narrow"/>
          <w:color w:val="000000"/>
          <w:lang w:val="x-none"/>
        </w:rPr>
        <w:t>kontejner</w:t>
      </w:r>
      <w:r w:rsidR="00F52BCA" w:rsidRPr="003B1CDD">
        <w:rPr>
          <w:rFonts w:ascii="Arial Narrow" w:hAnsi="Arial Narrow"/>
          <w:color w:val="000000"/>
        </w:rPr>
        <w:t>y</w:t>
      </w:r>
      <w:r w:rsidR="00F2569F" w:rsidRPr="003B1CDD">
        <w:rPr>
          <w:rFonts w:ascii="Arial Narrow" w:hAnsi="Arial Narrow"/>
          <w:color w:val="000000"/>
        </w:rPr>
        <w:t xml:space="preserve"> pro </w:t>
      </w:r>
      <w:r w:rsidR="007B0802" w:rsidRPr="003B1CDD">
        <w:rPr>
          <w:rFonts w:ascii="Arial Narrow" w:hAnsi="Arial Narrow"/>
          <w:color w:val="000000"/>
        </w:rPr>
        <w:t>nakládku</w:t>
      </w:r>
      <w:r w:rsidR="00853535">
        <w:rPr>
          <w:rFonts w:ascii="Arial Narrow" w:hAnsi="Arial Narrow"/>
          <w:color w:val="000000"/>
        </w:rPr>
        <w:t xml:space="preserve"> </w:t>
      </w:r>
      <w:r w:rsidR="00F2569F" w:rsidRPr="003B1CDD">
        <w:rPr>
          <w:rFonts w:ascii="Arial Narrow" w:hAnsi="Arial Narrow"/>
          <w:color w:val="000000"/>
        </w:rPr>
        <w:t>odpadu</w:t>
      </w:r>
      <w:r w:rsidR="00853535">
        <w:rPr>
          <w:rFonts w:ascii="Arial Narrow" w:hAnsi="Arial Narrow"/>
          <w:color w:val="000000"/>
        </w:rPr>
        <w:t xml:space="preserve"> katalogového čísla </w:t>
      </w:r>
      <w:r w:rsidR="00853535" w:rsidRPr="00886E96">
        <w:rPr>
          <w:rFonts w:ascii="Arial Narrow" w:hAnsi="Arial Narrow"/>
          <w:b/>
          <w:bCs/>
          <w:color w:val="000000"/>
        </w:rPr>
        <w:t>17</w:t>
      </w:r>
      <w:r w:rsidR="00886E96" w:rsidRPr="00886E96">
        <w:rPr>
          <w:rFonts w:ascii="Arial Narrow" w:hAnsi="Arial Narrow"/>
          <w:b/>
          <w:bCs/>
          <w:color w:val="000000"/>
        </w:rPr>
        <w:t> </w:t>
      </w:r>
      <w:r w:rsidR="00853535" w:rsidRPr="00886E96">
        <w:rPr>
          <w:rFonts w:ascii="Arial Narrow" w:hAnsi="Arial Narrow"/>
          <w:b/>
          <w:bCs/>
          <w:color w:val="000000"/>
        </w:rPr>
        <w:t>01</w:t>
      </w:r>
      <w:r w:rsidR="00886E96" w:rsidRPr="00886E96">
        <w:rPr>
          <w:rFonts w:ascii="Arial Narrow" w:hAnsi="Arial Narrow"/>
          <w:b/>
          <w:bCs/>
          <w:color w:val="000000"/>
        </w:rPr>
        <w:t> </w:t>
      </w:r>
      <w:r w:rsidR="00853535" w:rsidRPr="00886E96">
        <w:rPr>
          <w:rFonts w:ascii="Arial Narrow" w:hAnsi="Arial Narrow"/>
          <w:b/>
          <w:bCs/>
          <w:color w:val="000000"/>
        </w:rPr>
        <w:t>07 – směsi nebo oddělené frakce betonu, cihel, tašek a keramických výrobků neuvedené pod číslem 17</w:t>
      </w:r>
      <w:r w:rsidR="00886E96" w:rsidRPr="00886E96">
        <w:rPr>
          <w:rFonts w:ascii="Arial Narrow" w:hAnsi="Arial Narrow"/>
          <w:b/>
          <w:bCs/>
          <w:color w:val="000000"/>
        </w:rPr>
        <w:t> </w:t>
      </w:r>
      <w:r w:rsidR="00853535" w:rsidRPr="00886E96">
        <w:rPr>
          <w:rFonts w:ascii="Arial Narrow" w:hAnsi="Arial Narrow"/>
          <w:b/>
          <w:bCs/>
          <w:color w:val="000000"/>
        </w:rPr>
        <w:t>01</w:t>
      </w:r>
      <w:r w:rsidR="00886E96" w:rsidRPr="00886E96">
        <w:rPr>
          <w:rFonts w:ascii="Arial Narrow" w:hAnsi="Arial Narrow"/>
          <w:b/>
          <w:bCs/>
          <w:color w:val="000000"/>
        </w:rPr>
        <w:t> </w:t>
      </w:r>
      <w:r w:rsidR="00853535" w:rsidRPr="00886E96">
        <w:rPr>
          <w:rFonts w:ascii="Arial Narrow" w:hAnsi="Arial Narrow"/>
          <w:b/>
          <w:bCs/>
          <w:color w:val="000000"/>
        </w:rPr>
        <w:t>06</w:t>
      </w:r>
      <w:r w:rsidR="00F13B73">
        <w:rPr>
          <w:rFonts w:ascii="Arial Narrow" w:hAnsi="Arial Narrow"/>
          <w:color w:val="000000"/>
        </w:rPr>
        <w:t xml:space="preserve">, </w:t>
      </w:r>
      <w:r w:rsidR="00853535">
        <w:rPr>
          <w:rFonts w:ascii="Arial Narrow" w:hAnsi="Arial Narrow"/>
          <w:color w:val="000000"/>
        </w:rPr>
        <w:t>obecně nazývané jako stavební suť</w:t>
      </w:r>
      <w:r w:rsidR="00F13B73">
        <w:rPr>
          <w:rFonts w:ascii="Arial Narrow" w:hAnsi="Arial Narrow"/>
          <w:color w:val="000000"/>
        </w:rPr>
        <w:t xml:space="preserve"> (dále jako Plnění)</w:t>
      </w:r>
      <w:r w:rsidR="00F2569F" w:rsidRPr="003B1CDD">
        <w:rPr>
          <w:rFonts w:ascii="Arial Narrow" w:hAnsi="Arial Narrow"/>
          <w:color w:val="000000"/>
          <w:lang w:val="x-none"/>
        </w:rPr>
        <w:t xml:space="preserve"> a</w:t>
      </w:r>
      <w:r w:rsidR="00F52BCA" w:rsidRPr="003B1CDD">
        <w:rPr>
          <w:rFonts w:ascii="Arial Narrow" w:hAnsi="Arial Narrow"/>
          <w:color w:val="000000"/>
        </w:rPr>
        <w:t xml:space="preserve"> po pokynu </w:t>
      </w:r>
      <w:r w:rsidR="00D23F2D" w:rsidRPr="00920C4E">
        <w:rPr>
          <w:rFonts w:ascii="Arial Narrow" w:hAnsi="Arial Narrow"/>
          <w:color w:val="000000"/>
        </w:rPr>
        <w:t>O</w:t>
      </w:r>
      <w:r w:rsidR="00F52BCA" w:rsidRPr="003B1CDD">
        <w:rPr>
          <w:rFonts w:ascii="Arial Narrow" w:hAnsi="Arial Narrow"/>
          <w:color w:val="000000"/>
        </w:rPr>
        <w:t>bjednatele</w:t>
      </w:r>
      <w:r w:rsidR="00F2569F" w:rsidRPr="003B1CDD">
        <w:rPr>
          <w:rFonts w:ascii="Arial Narrow" w:hAnsi="Arial Narrow"/>
          <w:color w:val="000000"/>
          <w:lang w:val="x-none"/>
        </w:rPr>
        <w:t xml:space="preserve"> </w:t>
      </w:r>
      <w:r w:rsidR="00F52BCA" w:rsidRPr="003B1CDD">
        <w:rPr>
          <w:rFonts w:ascii="Arial Narrow" w:hAnsi="Arial Narrow"/>
          <w:color w:val="000000"/>
          <w:lang w:val="x-none"/>
        </w:rPr>
        <w:t>je</w:t>
      </w:r>
      <w:r w:rsidR="00F2569F" w:rsidRPr="003B1CDD">
        <w:rPr>
          <w:rFonts w:ascii="Arial Narrow" w:hAnsi="Arial Narrow"/>
          <w:color w:val="000000"/>
          <w:lang w:val="x-none"/>
        </w:rPr>
        <w:t xml:space="preserve"> odvézt</w:t>
      </w:r>
      <w:r w:rsidR="00F2569F" w:rsidRPr="003B1CDD">
        <w:rPr>
          <w:rFonts w:ascii="Arial Narrow" w:hAnsi="Arial Narrow"/>
          <w:color w:val="000000"/>
        </w:rPr>
        <w:t xml:space="preserve"> a</w:t>
      </w:r>
      <w:r w:rsidR="00F2569F" w:rsidRPr="003B1CDD">
        <w:rPr>
          <w:rFonts w:ascii="Arial Narrow" w:hAnsi="Arial Narrow"/>
          <w:color w:val="000000"/>
          <w:lang w:val="x-none"/>
        </w:rPr>
        <w:t xml:space="preserve"> </w:t>
      </w:r>
      <w:r w:rsidR="007B0802" w:rsidRPr="003B1CDD">
        <w:rPr>
          <w:rFonts w:ascii="Arial Narrow" w:hAnsi="Arial Narrow"/>
          <w:color w:val="000000"/>
        </w:rPr>
        <w:t>naložený</w:t>
      </w:r>
      <w:r w:rsidR="00F52BCA" w:rsidRPr="003B1CDD">
        <w:rPr>
          <w:rFonts w:ascii="Arial Narrow" w:hAnsi="Arial Narrow"/>
          <w:color w:val="000000"/>
          <w:lang w:val="x-none"/>
        </w:rPr>
        <w:t xml:space="preserve"> odpad následně</w:t>
      </w:r>
      <w:r w:rsidR="00C43B25" w:rsidRPr="003B1CDD">
        <w:rPr>
          <w:rFonts w:ascii="Arial Narrow" w:hAnsi="Arial Narrow"/>
          <w:color w:val="000000"/>
        </w:rPr>
        <w:t xml:space="preserve"> </w:t>
      </w:r>
      <w:r w:rsidR="00F2569F" w:rsidRPr="003B1CDD">
        <w:rPr>
          <w:rFonts w:ascii="Arial Narrow" w:hAnsi="Arial Narrow"/>
          <w:color w:val="000000"/>
          <w:lang w:val="x-none"/>
        </w:rPr>
        <w:t xml:space="preserve">ekologicky zlikvidovat </w:t>
      </w:r>
      <w:r w:rsidR="00F52BCA" w:rsidRPr="003B1CDD">
        <w:rPr>
          <w:rFonts w:ascii="Arial Narrow" w:hAnsi="Arial Narrow"/>
          <w:color w:val="000000"/>
        </w:rPr>
        <w:t>v souladu s příslušnými právními předpisy</w:t>
      </w:r>
      <w:r w:rsidR="004B7C7F">
        <w:rPr>
          <w:rFonts w:ascii="Arial Narrow" w:hAnsi="Arial Narrow"/>
          <w:color w:val="000000"/>
        </w:rPr>
        <w:t xml:space="preserve"> (dále jako „</w:t>
      </w:r>
      <w:r w:rsidR="004B7C7F" w:rsidRPr="003B1CDD">
        <w:rPr>
          <w:rFonts w:ascii="Arial Narrow" w:hAnsi="Arial Narrow"/>
          <w:b/>
          <w:color w:val="000000"/>
        </w:rPr>
        <w:t>Plnění</w:t>
      </w:r>
      <w:r w:rsidR="004B7C7F">
        <w:rPr>
          <w:rFonts w:ascii="Arial Narrow" w:hAnsi="Arial Narrow"/>
          <w:color w:val="000000"/>
        </w:rPr>
        <w:t>“)</w:t>
      </w:r>
      <w:r w:rsidR="00F2569F" w:rsidRPr="003B1CDD">
        <w:rPr>
          <w:rFonts w:ascii="Arial Narrow" w:hAnsi="Arial Narrow"/>
          <w:color w:val="000000"/>
          <w:lang w:val="x-none"/>
        </w:rPr>
        <w:t>.</w:t>
      </w:r>
      <w:r w:rsidR="00920C4E">
        <w:rPr>
          <w:rFonts w:ascii="Arial Narrow" w:hAnsi="Arial Narrow"/>
          <w:color w:val="000000"/>
        </w:rPr>
        <w:t xml:space="preserve"> </w:t>
      </w:r>
    </w:p>
    <w:p w14:paraId="4E3DD976" w14:textId="5B8AAFB4" w:rsidR="00D23F2D" w:rsidRPr="009A4D53" w:rsidRDefault="00C064AF" w:rsidP="003B1CDD">
      <w:pPr>
        <w:widowControl w:val="0"/>
        <w:numPr>
          <w:ilvl w:val="0"/>
          <w:numId w:val="2"/>
        </w:numPr>
        <w:autoSpaceDE w:val="0"/>
        <w:autoSpaceDN w:val="0"/>
        <w:adjustRightInd w:val="0"/>
        <w:spacing w:line="276" w:lineRule="auto"/>
        <w:ind w:left="567" w:hanging="425"/>
        <w:jc w:val="both"/>
        <w:rPr>
          <w:rFonts w:ascii="Arial Narrow" w:hAnsi="Arial Narrow"/>
          <w:color w:val="000000"/>
          <w:lang w:val="x-none"/>
        </w:rPr>
      </w:pPr>
      <w:r w:rsidRPr="003B1CDD">
        <w:rPr>
          <w:rFonts w:ascii="Arial Narrow" w:hAnsi="Arial Narrow"/>
          <w:color w:val="000000"/>
        </w:rPr>
        <w:t>Objednatel bude udělovat pokyny dle předchozího odstavce (např. k</w:t>
      </w:r>
      <w:r w:rsidR="00301C69" w:rsidRPr="003B1CDD">
        <w:rPr>
          <w:rFonts w:ascii="Arial Narrow" w:hAnsi="Arial Narrow"/>
          <w:color w:val="000000"/>
        </w:rPr>
        <w:t> přistavení nebo</w:t>
      </w:r>
      <w:r w:rsidRPr="003B1CDD">
        <w:rPr>
          <w:rFonts w:ascii="Arial Narrow" w:hAnsi="Arial Narrow"/>
          <w:color w:val="000000"/>
        </w:rPr>
        <w:t xml:space="preserve"> odvezení kontejneru) </w:t>
      </w:r>
      <w:r w:rsidR="002773F1" w:rsidRPr="003B1CDD">
        <w:rPr>
          <w:rFonts w:ascii="Arial Narrow" w:hAnsi="Arial Narrow"/>
          <w:color w:val="000000"/>
        </w:rPr>
        <w:lastRenderedPageBreak/>
        <w:t>na základě emailové</w:t>
      </w:r>
      <w:r w:rsidR="00633BD3" w:rsidRPr="003B1CDD">
        <w:rPr>
          <w:rFonts w:ascii="Arial Narrow" w:hAnsi="Arial Narrow"/>
          <w:color w:val="000000"/>
        </w:rPr>
        <w:t xml:space="preserve"> komunikace</w:t>
      </w:r>
      <w:r w:rsidR="002773F1" w:rsidRPr="003B1CDD">
        <w:rPr>
          <w:rFonts w:ascii="Arial Narrow" w:hAnsi="Arial Narrow"/>
          <w:color w:val="000000"/>
        </w:rPr>
        <w:t xml:space="preserve"> či </w:t>
      </w:r>
      <w:r w:rsidRPr="003B1CDD">
        <w:rPr>
          <w:rFonts w:ascii="Arial Narrow" w:hAnsi="Arial Narrow"/>
          <w:color w:val="000000"/>
        </w:rPr>
        <w:t xml:space="preserve">prostřednictvím </w:t>
      </w:r>
      <w:r w:rsidR="004E6CDD" w:rsidRPr="003B1CDD">
        <w:rPr>
          <w:rFonts w:ascii="Arial Narrow" w:hAnsi="Arial Narrow"/>
          <w:color w:val="000000"/>
        </w:rPr>
        <w:t>telefonických pokynů</w:t>
      </w:r>
      <w:r w:rsidR="007B0802" w:rsidRPr="003B1CDD">
        <w:rPr>
          <w:rFonts w:ascii="Arial Narrow" w:hAnsi="Arial Narrow"/>
          <w:color w:val="000000"/>
        </w:rPr>
        <w:t xml:space="preserve"> přes dispečink </w:t>
      </w:r>
      <w:r w:rsidR="00606F83" w:rsidRPr="00920C4E">
        <w:rPr>
          <w:rFonts w:ascii="Arial Narrow" w:hAnsi="Arial Narrow"/>
          <w:color w:val="000000"/>
        </w:rPr>
        <w:t>Poskytovatel</w:t>
      </w:r>
      <w:r w:rsidR="007B0802" w:rsidRPr="003B1CDD">
        <w:rPr>
          <w:rFonts w:ascii="Arial Narrow" w:hAnsi="Arial Narrow"/>
          <w:color w:val="000000"/>
        </w:rPr>
        <w:t>e</w:t>
      </w:r>
      <w:r w:rsidR="002773F1" w:rsidRPr="003B1CDD">
        <w:rPr>
          <w:rFonts w:ascii="Arial Narrow" w:hAnsi="Arial Narrow"/>
          <w:color w:val="000000"/>
        </w:rPr>
        <w:t>.</w:t>
      </w:r>
    </w:p>
    <w:p w14:paraId="2CB1343C" w14:textId="5A431271" w:rsidR="00C924DE" w:rsidRDefault="00C924DE" w:rsidP="009A4D53">
      <w:pPr>
        <w:pStyle w:val="texte1x"/>
        <w:numPr>
          <w:ilvl w:val="0"/>
          <w:numId w:val="2"/>
        </w:numPr>
        <w:spacing w:before="0" w:line="276" w:lineRule="auto"/>
        <w:ind w:left="567" w:hanging="425"/>
        <w:rPr>
          <w:rFonts w:ascii="Arial Narrow" w:hAnsi="Arial Narrow"/>
          <w:szCs w:val="22"/>
          <w:lang w:val="cs-CZ"/>
        </w:rPr>
      </w:pPr>
      <w:r>
        <w:rPr>
          <w:rFonts w:ascii="Arial Narrow" w:hAnsi="Arial Narrow"/>
          <w:szCs w:val="22"/>
          <w:lang w:val="cs-CZ"/>
        </w:rPr>
        <w:t xml:space="preserve">Jakékoliv pokyny Objednatele stran této Smlouvy je Poskytovatel oprávněn a povinen přijmout pouze od osob uvedených jako kontaktní osoby v této Smlouvě za stranu Objednatele. Pokud budou pokyny předávány telefonicky, tak výhradně z telefonních čísel uvedených jako kontaktní v této Smlouvě. Pokud by jakákoliv ze Smluvních stran chtěla změnit okruh kontaktních osob, či telefonních čísel, informuje o této změně písemně (e-mailem) druhou Smluvní stranu. První seznam kontaktních osob tvoří přílohu č. </w:t>
      </w:r>
      <w:r w:rsidR="00C4441F">
        <w:rPr>
          <w:rFonts w:ascii="Arial Narrow" w:hAnsi="Arial Narrow"/>
          <w:szCs w:val="22"/>
          <w:lang w:val="cs-CZ"/>
        </w:rPr>
        <w:t>1</w:t>
      </w:r>
      <w:r>
        <w:rPr>
          <w:rFonts w:ascii="Arial Narrow" w:hAnsi="Arial Narrow"/>
          <w:szCs w:val="22"/>
          <w:lang w:val="cs-CZ"/>
        </w:rPr>
        <w:t xml:space="preserve"> k této Smlouvě.</w:t>
      </w:r>
    </w:p>
    <w:p w14:paraId="73BD9258" w14:textId="229560AD" w:rsidR="00D23F2D" w:rsidRPr="003B1CDD" w:rsidRDefault="00A911C5" w:rsidP="003B1CDD">
      <w:pPr>
        <w:widowControl w:val="0"/>
        <w:numPr>
          <w:ilvl w:val="0"/>
          <w:numId w:val="2"/>
        </w:numPr>
        <w:autoSpaceDE w:val="0"/>
        <w:autoSpaceDN w:val="0"/>
        <w:adjustRightInd w:val="0"/>
        <w:spacing w:line="276" w:lineRule="auto"/>
        <w:ind w:left="567" w:hanging="425"/>
        <w:jc w:val="both"/>
        <w:rPr>
          <w:rFonts w:ascii="Arial Narrow" w:hAnsi="Arial Narrow"/>
          <w:color w:val="000000"/>
          <w:lang w:val="x-none"/>
        </w:rPr>
      </w:pPr>
      <w:r w:rsidRPr="00920C4E">
        <w:rPr>
          <w:rFonts w:ascii="Arial Narrow" w:hAnsi="Arial Narrow"/>
          <w:color w:val="000000"/>
        </w:rPr>
        <w:t>Objednávka</w:t>
      </w:r>
      <w:r w:rsidRPr="003B1CDD">
        <w:rPr>
          <w:rFonts w:ascii="Arial Narrow" w:hAnsi="Arial Narrow"/>
          <w:color w:val="000000"/>
        </w:rPr>
        <w:t xml:space="preserve"> </w:t>
      </w:r>
      <w:r w:rsidRPr="00920C4E">
        <w:rPr>
          <w:rFonts w:ascii="Arial Narrow" w:hAnsi="Arial Narrow"/>
          <w:color w:val="000000"/>
        </w:rPr>
        <w:t>O</w:t>
      </w:r>
      <w:r w:rsidR="00DA7DA9" w:rsidRPr="003B1CDD">
        <w:rPr>
          <w:rFonts w:ascii="Arial Narrow" w:hAnsi="Arial Narrow"/>
          <w:color w:val="000000"/>
        </w:rPr>
        <w:t xml:space="preserve">bjednatele </w:t>
      </w:r>
      <w:r w:rsidR="00D23F2D" w:rsidRPr="00920C4E">
        <w:rPr>
          <w:rFonts w:ascii="Arial Narrow" w:hAnsi="Arial Narrow"/>
          <w:color w:val="000000"/>
        </w:rPr>
        <w:t>musí</w:t>
      </w:r>
      <w:r w:rsidR="00D23F2D" w:rsidRPr="003B1CDD">
        <w:rPr>
          <w:rFonts w:ascii="Arial Narrow" w:hAnsi="Arial Narrow"/>
          <w:color w:val="000000"/>
        </w:rPr>
        <w:t xml:space="preserve"> </w:t>
      </w:r>
      <w:r w:rsidR="00DA7DA9" w:rsidRPr="003B1CDD">
        <w:rPr>
          <w:rFonts w:ascii="Arial Narrow" w:hAnsi="Arial Narrow"/>
          <w:color w:val="000000"/>
        </w:rPr>
        <w:t>obsahovat</w:t>
      </w:r>
      <w:r w:rsidR="00D23F2D" w:rsidRPr="00920C4E">
        <w:rPr>
          <w:rFonts w:ascii="Arial Narrow" w:hAnsi="Arial Narrow"/>
          <w:color w:val="000000"/>
        </w:rPr>
        <w:t xml:space="preserve"> nejméně:</w:t>
      </w:r>
    </w:p>
    <w:p w14:paraId="6D575D86" w14:textId="2F05B344" w:rsidR="00D23F2D" w:rsidRPr="003B1CDD" w:rsidRDefault="00DA7DA9" w:rsidP="003B1CDD">
      <w:pPr>
        <w:widowControl w:val="0"/>
        <w:numPr>
          <w:ilvl w:val="1"/>
          <w:numId w:val="2"/>
        </w:numPr>
        <w:autoSpaceDE w:val="0"/>
        <w:autoSpaceDN w:val="0"/>
        <w:adjustRightInd w:val="0"/>
        <w:spacing w:line="276" w:lineRule="auto"/>
        <w:ind w:left="993" w:hanging="426"/>
        <w:jc w:val="both"/>
        <w:rPr>
          <w:rFonts w:ascii="Arial Narrow" w:hAnsi="Arial Narrow"/>
          <w:color w:val="000000"/>
          <w:lang w:val="x-none"/>
        </w:rPr>
      </w:pPr>
      <w:r w:rsidRPr="003B1CDD">
        <w:rPr>
          <w:rFonts w:ascii="Arial Narrow" w:hAnsi="Arial Narrow"/>
          <w:color w:val="000000"/>
        </w:rPr>
        <w:t>místo plnění</w:t>
      </w:r>
      <w:r w:rsidR="00B92C1B">
        <w:rPr>
          <w:rFonts w:ascii="Arial Narrow" w:hAnsi="Arial Narrow"/>
          <w:color w:val="000000"/>
        </w:rPr>
        <w:t>;</w:t>
      </w:r>
    </w:p>
    <w:p w14:paraId="49DAA8F0" w14:textId="08BB0EC6" w:rsidR="00D23F2D" w:rsidRPr="003B1CDD" w:rsidRDefault="00DA7DA9" w:rsidP="003B1CDD">
      <w:pPr>
        <w:widowControl w:val="0"/>
        <w:numPr>
          <w:ilvl w:val="1"/>
          <w:numId w:val="2"/>
        </w:numPr>
        <w:autoSpaceDE w:val="0"/>
        <w:autoSpaceDN w:val="0"/>
        <w:adjustRightInd w:val="0"/>
        <w:spacing w:line="276" w:lineRule="auto"/>
        <w:ind w:left="993" w:hanging="426"/>
        <w:jc w:val="both"/>
        <w:rPr>
          <w:rFonts w:ascii="Arial Narrow" w:hAnsi="Arial Narrow"/>
          <w:color w:val="000000"/>
          <w:lang w:val="x-none"/>
        </w:rPr>
      </w:pPr>
      <w:r w:rsidRPr="003B1CDD">
        <w:rPr>
          <w:rFonts w:ascii="Arial Narrow" w:hAnsi="Arial Narrow"/>
          <w:color w:val="000000"/>
        </w:rPr>
        <w:t>požadovaný rozsah služeb</w:t>
      </w:r>
      <w:r w:rsidR="00B92C1B">
        <w:rPr>
          <w:rFonts w:ascii="Arial Narrow" w:hAnsi="Arial Narrow"/>
          <w:color w:val="000000"/>
        </w:rPr>
        <w:t>;</w:t>
      </w:r>
    </w:p>
    <w:p w14:paraId="177C31BE" w14:textId="6AAB53E3" w:rsidR="00B92C1B" w:rsidRPr="00F51B73" w:rsidRDefault="0043761D" w:rsidP="003B1CDD">
      <w:pPr>
        <w:widowControl w:val="0"/>
        <w:numPr>
          <w:ilvl w:val="1"/>
          <w:numId w:val="2"/>
        </w:numPr>
        <w:autoSpaceDE w:val="0"/>
        <w:autoSpaceDN w:val="0"/>
        <w:adjustRightInd w:val="0"/>
        <w:spacing w:line="276" w:lineRule="auto"/>
        <w:ind w:left="993" w:hanging="426"/>
        <w:jc w:val="both"/>
        <w:rPr>
          <w:rFonts w:ascii="Arial Narrow" w:hAnsi="Arial Narrow"/>
          <w:lang w:val="x-none"/>
        </w:rPr>
      </w:pPr>
      <w:r w:rsidRPr="00F51B73">
        <w:rPr>
          <w:rFonts w:ascii="Arial Narrow" w:hAnsi="Arial Narrow"/>
        </w:rPr>
        <w:t>o jaký druh odpadu se jedná</w:t>
      </w:r>
      <w:r w:rsidR="00F51B73" w:rsidRPr="00F51B73">
        <w:rPr>
          <w:rFonts w:ascii="Arial Narrow" w:hAnsi="Arial Narrow"/>
        </w:rPr>
        <w:t>;</w:t>
      </w:r>
    </w:p>
    <w:p w14:paraId="7D045908" w14:textId="77777777" w:rsidR="00D23F2D" w:rsidRPr="003B1CDD" w:rsidRDefault="00DA7DA9" w:rsidP="003B1CDD">
      <w:pPr>
        <w:widowControl w:val="0"/>
        <w:numPr>
          <w:ilvl w:val="1"/>
          <w:numId w:val="2"/>
        </w:numPr>
        <w:autoSpaceDE w:val="0"/>
        <w:autoSpaceDN w:val="0"/>
        <w:adjustRightInd w:val="0"/>
        <w:spacing w:line="276" w:lineRule="auto"/>
        <w:ind w:left="993" w:hanging="426"/>
        <w:jc w:val="both"/>
        <w:rPr>
          <w:rFonts w:ascii="Arial Narrow" w:hAnsi="Arial Narrow"/>
          <w:color w:val="000000"/>
          <w:lang w:val="x-none"/>
        </w:rPr>
      </w:pPr>
      <w:r w:rsidRPr="003B1CDD">
        <w:rPr>
          <w:rFonts w:ascii="Arial Narrow" w:hAnsi="Arial Narrow"/>
          <w:color w:val="000000"/>
        </w:rPr>
        <w:t>dobu plnění, tj. dobu přistavení a odvoz kontejneru.</w:t>
      </w:r>
    </w:p>
    <w:p w14:paraId="51C3B9D5" w14:textId="336C4A6D" w:rsidR="00C064AF" w:rsidRPr="003B1CDD" w:rsidRDefault="00606F83" w:rsidP="003B1CDD">
      <w:pPr>
        <w:widowControl w:val="0"/>
        <w:numPr>
          <w:ilvl w:val="0"/>
          <w:numId w:val="2"/>
        </w:numPr>
        <w:autoSpaceDE w:val="0"/>
        <w:autoSpaceDN w:val="0"/>
        <w:adjustRightInd w:val="0"/>
        <w:spacing w:line="276" w:lineRule="auto"/>
        <w:ind w:left="567" w:hanging="425"/>
        <w:jc w:val="both"/>
        <w:rPr>
          <w:rFonts w:ascii="Arial Narrow" w:hAnsi="Arial Narrow"/>
          <w:color w:val="000000"/>
        </w:rPr>
      </w:pPr>
      <w:r w:rsidRPr="00920C4E">
        <w:rPr>
          <w:rFonts w:ascii="Arial Narrow" w:hAnsi="Arial Narrow"/>
          <w:color w:val="000000"/>
        </w:rPr>
        <w:t>Poskytovatel</w:t>
      </w:r>
      <w:r w:rsidR="00DA7DA9" w:rsidRPr="003B1CDD">
        <w:rPr>
          <w:rFonts w:ascii="Arial Narrow" w:hAnsi="Arial Narrow"/>
          <w:color w:val="000000"/>
        </w:rPr>
        <w:t xml:space="preserve"> se zavazuje do 2</w:t>
      </w:r>
      <w:r w:rsidR="00D23F2D" w:rsidRPr="00920C4E">
        <w:rPr>
          <w:rFonts w:ascii="Arial Narrow" w:hAnsi="Arial Narrow"/>
          <w:color w:val="000000"/>
        </w:rPr>
        <w:t xml:space="preserve"> (dvou)</w:t>
      </w:r>
      <w:r w:rsidR="00DA7DA9" w:rsidRPr="003B1CDD">
        <w:rPr>
          <w:rFonts w:ascii="Arial Narrow" w:hAnsi="Arial Narrow"/>
          <w:color w:val="000000"/>
        </w:rPr>
        <w:t xml:space="preserve"> pracovních dnů</w:t>
      </w:r>
      <w:r w:rsidR="00D23F2D" w:rsidRPr="00920C4E">
        <w:rPr>
          <w:rFonts w:ascii="Arial Narrow" w:hAnsi="Arial Narrow"/>
          <w:color w:val="000000"/>
        </w:rPr>
        <w:t xml:space="preserve"> od Přijetí </w:t>
      </w:r>
      <w:r w:rsidR="00267DB5">
        <w:rPr>
          <w:rFonts w:ascii="Arial Narrow" w:hAnsi="Arial Narrow"/>
          <w:color w:val="000000"/>
        </w:rPr>
        <w:t>o</w:t>
      </w:r>
      <w:r w:rsidR="00D23F2D" w:rsidRPr="00920C4E">
        <w:rPr>
          <w:rFonts w:ascii="Arial Narrow" w:hAnsi="Arial Narrow"/>
          <w:color w:val="000000"/>
        </w:rPr>
        <w:t>bjednávky</w:t>
      </w:r>
      <w:r w:rsidR="00DA7DA9" w:rsidRPr="003B1CDD">
        <w:rPr>
          <w:rFonts w:ascii="Arial Narrow" w:hAnsi="Arial Narrow"/>
          <w:color w:val="000000"/>
        </w:rPr>
        <w:t xml:space="preserve"> potvrdit </w:t>
      </w:r>
      <w:r w:rsidR="00267DB5">
        <w:rPr>
          <w:rFonts w:ascii="Arial Narrow" w:hAnsi="Arial Narrow"/>
          <w:color w:val="000000"/>
        </w:rPr>
        <w:t>o</w:t>
      </w:r>
      <w:r w:rsidR="00D23F2D" w:rsidRPr="00920C4E">
        <w:rPr>
          <w:rFonts w:ascii="Arial Narrow" w:hAnsi="Arial Narrow"/>
          <w:color w:val="000000"/>
        </w:rPr>
        <w:t>bjednávku</w:t>
      </w:r>
      <w:r w:rsidR="00D23F2D" w:rsidRPr="003B1CDD">
        <w:rPr>
          <w:rFonts w:ascii="Arial Narrow" w:hAnsi="Arial Narrow"/>
          <w:color w:val="000000"/>
        </w:rPr>
        <w:t xml:space="preserve"> </w:t>
      </w:r>
      <w:r w:rsidR="00D23F2D" w:rsidRPr="00920C4E">
        <w:rPr>
          <w:rFonts w:ascii="Arial Narrow" w:hAnsi="Arial Narrow"/>
          <w:color w:val="000000"/>
        </w:rPr>
        <w:t>O</w:t>
      </w:r>
      <w:r w:rsidR="00D23F2D" w:rsidRPr="003B1CDD">
        <w:rPr>
          <w:rFonts w:ascii="Arial Narrow" w:hAnsi="Arial Narrow"/>
          <w:color w:val="000000"/>
        </w:rPr>
        <w:t xml:space="preserve">bjednatele </w:t>
      </w:r>
      <w:r w:rsidR="00DA7DA9" w:rsidRPr="003B1CDD">
        <w:rPr>
          <w:rFonts w:ascii="Arial Narrow" w:hAnsi="Arial Narrow"/>
          <w:color w:val="000000"/>
        </w:rPr>
        <w:t xml:space="preserve">dle </w:t>
      </w:r>
      <w:r w:rsidR="00D23F2D" w:rsidRPr="00920C4E">
        <w:rPr>
          <w:rFonts w:ascii="Arial Narrow" w:hAnsi="Arial Narrow"/>
          <w:color w:val="000000"/>
        </w:rPr>
        <w:t>tohoto čl. této Smlouvy</w:t>
      </w:r>
      <w:r w:rsidR="00DA7DA9" w:rsidRPr="003B1CDD">
        <w:rPr>
          <w:rFonts w:ascii="Arial Narrow" w:hAnsi="Arial Narrow"/>
          <w:color w:val="000000"/>
        </w:rPr>
        <w:t xml:space="preserve">, přičemž takové potvrzení </w:t>
      </w:r>
      <w:r w:rsidRPr="00920C4E">
        <w:rPr>
          <w:rFonts w:ascii="Arial Narrow" w:hAnsi="Arial Narrow"/>
          <w:color w:val="000000"/>
        </w:rPr>
        <w:t>Poskytovatel</w:t>
      </w:r>
      <w:r w:rsidR="00DA7DA9" w:rsidRPr="003B1CDD">
        <w:rPr>
          <w:rFonts w:ascii="Arial Narrow" w:hAnsi="Arial Narrow"/>
          <w:color w:val="000000"/>
        </w:rPr>
        <w:t xml:space="preserve">e bude představovat uzavření dílčí </w:t>
      </w:r>
      <w:r w:rsidR="00D23F2D" w:rsidRPr="00920C4E">
        <w:rPr>
          <w:rFonts w:ascii="Arial Narrow" w:hAnsi="Arial Narrow"/>
          <w:color w:val="000000"/>
        </w:rPr>
        <w:t>smlouvy</w:t>
      </w:r>
      <w:r w:rsidR="004B7C7F">
        <w:rPr>
          <w:rFonts w:ascii="Arial Narrow" w:hAnsi="Arial Narrow"/>
          <w:color w:val="000000"/>
        </w:rPr>
        <w:t xml:space="preserve"> (dále jako „</w:t>
      </w:r>
      <w:r w:rsidR="004B7C7F" w:rsidRPr="003B1CDD">
        <w:rPr>
          <w:rFonts w:ascii="Arial Narrow" w:hAnsi="Arial Narrow"/>
          <w:b/>
          <w:color w:val="000000"/>
        </w:rPr>
        <w:t>Dílčí smlouva</w:t>
      </w:r>
      <w:r w:rsidR="004B7C7F">
        <w:rPr>
          <w:rFonts w:ascii="Arial Narrow" w:hAnsi="Arial Narrow"/>
          <w:color w:val="000000"/>
        </w:rPr>
        <w:t>“)</w:t>
      </w:r>
      <w:r w:rsidR="00DA7DA9" w:rsidRPr="003B1CDD">
        <w:rPr>
          <w:rFonts w:ascii="Arial Narrow" w:hAnsi="Arial Narrow"/>
          <w:color w:val="000000"/>
        </w:rPr>
        <w:t>.</w:t>
      </w:r>
    </w:p>
    <w:p w14:paraId="5CBD04C8" w14:textId="77777777" w:rsidR="00E0015C" w:rsidRPr="003B1CDD" w:rsidRDefault="00E0015C" w:rsidP="003B1CDD">
      <w:pPr>
        <w:widowControl w:val="0"/>
        <w:tabs>
          <w:tab w:val="left" w:pos="675"/>
        </w:tabs>
        <w:autoSpaceDE w:val="0"/>
        <w:autoSpaceDN w:val="0"/>
        <w:adjustRightInd w:val="0"/>
        <w:spacing w:line="276" w:lineRule="auto"/>
        <w:ind w:left="720"/>
        <w:jc w:val="both"/>
        <w:rPr>
          <w:rFonts w:ascii="Arial Narrow" w:hAnsi="Arial Narrow"/>
          <w:color w:val="000000"/>
          <w:lang w:val="x-none"/>
        </w:rPr>
      </w:pPr>
    </w:p>
    <w:p w14:paraId="768A0B48" w14:textId="77777777" w:rsidR="00F2569F" w:rsidRDefault="00F2569F" w:rsidP="003B1CDD">
      <w:pPr>
        <w:widowControl w:val="0"/>
        <w:tabs>
          <w:tab w:val="left" w:pos="675"/>
        </w:tabs>
        <w:autoSpaceDE w:val="0"/>
        <w:autoSpaceDN w:val="0"/>
        <w:adjustRightInd w:val="0"/>
        <w:spacing w:line="276" w:lineRule="auto"/>
        <w:jc w:val="both"/>
        <w:rPr>
          <w:rFonts w:ascii="Arial Narrow" w:hAnsi="Arial Narrow"/>
          <w:color w:val="000000"/>
          <w:lang w:val="x-none"/>
        </w:rPr>
      </w:pPr>
    </w:p>
    <w:p w14:paraId="2A7394A8" w14:textId="77033162" w:rsidR="006158A2" w:rsidRPr="003B1CDD" w:rsidRDefault="00D23F2D" w:rsidP="003B1CDD">
      <w:pPr>
        <w:pStyle w:val="Odstavecseseznamem"/>
        <w:keepNext/>
        <w:widowControl w:val="0"/>
        <w:numPr>
          <w:ilvl w:val="0"/>
          <w:numId w:val="18"/>
        </w:numPr>
        <w:tabs>
          <w:tab w:val="left" w:pos="795"/>
        </w:tabs>
        <w:autoSpaceDE w:val="0"/>
        <w:autoSpaceDN w:val="0"/>
        <w:adjustRightInd w:val="0"/>
        <w:spacing w:line="276" w:lineRule="auto"/>
        <w:jc w:val="center"/>
        <w:rPr>
          <w:rFonts w:ascii="Arial Narrow" w:hAnsi="Arial Narrow"/>
          <w:b/>
          <w:color w:val="000000"/>
          <w:sz w:val="22"/>
          <w:szCs w:val="22"/>
        </w:rPr>
      </w:pPr>
      <w:r w:rsidRPr="004B7C7F">
        <w:rPr>
          <w:rFonts w:ascii="Arial Narrow" w:hAnsi="Arial Narrow"/>
          <w:b/>
          <w:color w:val="000000"/>
          <w:sz w:val="22"/>
          <w:szCs w:val="22"/>
          <w:lang w:val="x-none"/>
        </w:rPr>
        <w:t>DOBA PLNĚNÍ</w:t>
      </w:r>
      <w:r w:rsidRPr="004B7C7F">
        <w:rPr>
          <w:rFonts w:ascii="Arial Narrow" w:hAnsi="Arial Narrow"/>
          <w:b/>
          <w:color w:val="000000"/>
          <w:sz w:val="22"/>
          <w:szCs w:val="22"/>
        </w:rPr>
        <w:t xml:space="preserve"> A ZPŮSOBY UKONČENÍ SMLOUVY</w:t>
      </w:r>
    </w:p>
    <w:p w14:paraId="2F1ACD7E" w14:textId="77777777" w:rsidR="00F52BCA" w:rsidRPr="003B1CDD" w:rsidRDefault="00F52BCA" w:rsidP="003B1CDD">
      <w:pPr>
        <w:keepNext/>
        <w:widowControl w:val="0"/>
        <w:tabs>
          <w:tab w:val="left" w:pos="795"/>
        </w:tabs>
        <w:autoSpaceDE w:val="0"/>
        <w:autoSpaceDN w:val="0"/>
        <w:adjustRightInd w:val="0"/>
        <w:spacing w:line="276" w:lineRule="auto"/>
        <w:jc w:val="center"/>
        <w:rPr>
          <w:rFonts w:ascii="Arial Narrow" w:hAnsi="Arial Narrow"/>
          <w:color w:val="000000"/>
          <w:lang w:val="x-none"/>
        </w:rPr>
      </w:pPr>
    </w:p>
    <w:p w14:paraId="05ADFFB1" w14:textId="53E04109" w:rsidR="00470AAB" w:rsidRPr="003B1CDD" w:rsidRDefault="00C064AF" w:rsidP="003B1CDD">
      <w:pPr>
        <w:pStyle w:val="Odstavecseseznamem"/>
        <w:widowControl w:val="0"/>
        <w:numPr>
          <w:ilvl w:val="0"/>
          <w:numId w:val="17"/>
        </w:numPr>
        <w:autoSpaceDE w:val="0"/>
        <w:autoSpaceDN w:val="0"/>
        <w:adjustRightInd w:val="0"/>
        <w:spacing w:line="276" w:lineRule="auto"/>
        <w:ind w:left="567" w:hanging="425"/>
        <w:jc w:val="both"/>
        <w:rPr>
          <w:rFonts w:ascii="Arial Narrow" w:hAnsi="Arial Narrow"/>
          <w:color w:val="000000"/>
        </w:rPr>
      </w:pPr>
      <w:r w:rsidRPr="003B1CDD">
        <w:rPr>
          <w:rFonts w:ascii="Arial Narrow" w:hAnsi="Arial Narrow"/>
          <w:color w:val="000000"/>
          <w:sz w:val="22"/>
          <w:szCs w:val="22"/>
        </w:rPr>
        <w:t xml:space="preserve">Tato </w:t>
      </w:r>
      <w:r w:rsidR="00776767" w:rsidRPr="004B7C7F">
        <w:rPr>
          <w:rFonts w:ascii="Arial Narrow" w:hAnsi="Arial Narrow"/>
          <w:color w:val="000000"/>
          <w:sz w:val="22"/>
          <w:szCs w:val="22"/>
        </w:rPr>
        <w:t>Smlouv</w:t>
      </w:r>
      <w:r w:rsidRPr="003B1CDD">
        <w:rPr>
          <w:rFonts w:ascii="Arial Narrow" w:hAnsi="Arial Narrow"/>
          <w:color w:val="000000"/>
          <w:sz w:val="22"/>
          <w:szCs w:val="22"/>
        </w:rPr>
        <w:t>a se sjednává na dobu</w:t>
      </w:r>
      <w:r w:rsidR="006158A2" w:rsidRPr="003B1CDD">
        <w:rPr>
          <w:rFonts w:ascii="Arial Narrow" w:hAnsi="Arial Narrow"/>
          <w:color w:val="000000"/>
          <w:sz w:val="22"/>
          <w:szCs w:val="22"/>
          <w:lang w:val="x-none"/>
        </w:rPr>
        <w:t xml:space="preserve"> </w:t>
      </w:r>
      <w:r w:rsidR="00470AAB" w:rsidRPr="004B7C7F">
        <w:rPr>
          <w:rFonts w:ascii="Arial Narrow" w:hAnsi="Arial Narrow"/>
          <w:color w:val="000000"/>
          <w:sz w:val="22"/>
          <w:szCs w:val="22"/>
        </w:rPr>
        <w:t>určito</w:t>
      </w:r>
      <w:r w:rsidR="00E71077" w:rsidRPr="004B7C7F">
        <w:rPr>
          <w:rFonts w:ascii="Arial Narrow" w:hAnsi="Arial Narrow"/>
          <w:color w:val="000000"/>
          <w:sz w:val="22"/>
          <w:szCs w:val="22"/>
        </w:rPr>
        <w:t>u</w:t>
      </w:r>
      <w:r w:rsidR="00194351" w:rsidRPr="004B7C7F">
        <w:rPr>
          <w:rFonts w:ascii="Arial Narrow" w:hAnsi="Arial Narrow"/>
          <w:color w:val="000000"/>
          <w:sz w:val="22"/>
          <w:szCs w:val="22"/>
        </w:rPr>
        <w:t>,</w:t>
      </w:r>
      <w:r w:rsidR="00470AAB" w:rsidRPr="004B7C7F">
        <w:rPr>
          <w:rFonts w:ascii="Arial Narrow" w:hAnsi="Arial Narrow"/>
          <w:color w:val="000000"/>
          <w:sz w:val="22"/>
          <w:szCs w:val="22"/>
        </w:rPr>
        <w:t xml:space="preserve"> ode dne podpisu této Smlouvy oběma Smluvními stranami do 31. prosince </w:t>
      </w:r>
      <w:r w:rsidR="00C924DE" w:rsidRPr="004B7C7F">
        <w:rPr>
          <w:rFonts w:ascii="Arial Narrow" w:hAnsi="Arial Narrow"/>
          <w:color w:val="000000"/>
          <w:sz w:val="22"/>
          <w:szCs w:val="22"/>
        </w:rPr>
        <w:t>20</w:t>
      </w:r>
      <w:r w:rsidR="00C924DE">
        <w:rPr>
          <w:rFonts w:ascii="Arial Narrow" w:hAnsi="Arial Narrow"/>
          <w:color w:val="000000"/>
          <w:sz w:val="22"/>
          <w:szCs w:val="22"/>
        </w:rPr>
        <w:t>2</w:t>
      </w:r>
      <w:r w:rsidR="008E462A">
        <w:rPr>
          <w:rFonts w:ascii="Arial Narrow" w:hAnsi="Arial Narrow"/>
          <w:color w:val="000000"/>
          <w:sz w:val="22"/>
          <w:szCs w:val="22"/>
        </w:rPr>
        <w:t>5</w:t>
      </w:r>
      <w:r w:rsidR="00E75DAE">
        <w:rPr>
          <w:rFonts w:ascii="Arial Narrow" w:hAnsi="Arial Narrow"/>
          <w:color w:val="000000"/>
          <w:sz w:val="22"/>
          <w:szCs w:val="22"/>
        </w:rPr>
        <w:t>.</w:t>
      </w:r>
      <w:r w:rsidR="00470AAB" w:rsidRPr="004B7C7F">
        <w:rPr>
          <w:rFonts w:ascii="Arial Narrow" w:hAnsi="Arial Narrow"/>
          <w:color w:val="000000"/>
          <w:sz w:val="22"/>
          <w:szCs w:val="22"/>
        </w:rPr>
        <w:t xml:space="preserve"> </w:t>
      </w:r>
    </w:p>
    <w:p w14:paraId="39CDE251" w14:textId="090E472E" w:rsidR="00470AAB" w:rsidRPr="003B1CDD" w:rsidRDefault="00470AAB" w:rsidP="003B1CDD">
      <w:pPr>
        <w:pStyle w:val="Odstavecseseznamem"/>
        <w:widowControl w:val="0"/>
        <w:numPr>
          <w:ilvl w:val="0"/>
          <w:numId w:val="17"/>
        </w:numPr>
        <w:autoSpaceDE w:val="0"/>
        <w:autoSpaceDN w:val="0"/>
        <w:adjustRightInd w:val="0"/>
        <w:spacing w:line="276" w:lineRule="auto"/>
        <w:ind w:left="567" w:hanging="425"/>
        <w:jc w:val="both"/>
        <w:rPr>
          <w:rFonts w:ascii="Arial Narrow" w:hAnsi="Arial Narrow"/>
          <w:color w:val="000000"/>
        </w:rPr>
      </w:pPr>
      <w:r w:rsidRPr="003B1CDD">
        <w:rPr>
          <w:rFonts w:ascii="Arial Narrow" w:hAnsi="Arial Narrow"/>
          <w:color w:val="000000"/>
          <w:sz w:val="22"/>
          <w:szCs w:val="22"/>
        </w:rPr>
        <w:t>Smluvní vztah založený touto Smlouvou zaniká pouze některým z následujících způsobů:</w:t>
      </w:r>
    </w:p>
    <w:p w14:paraId="2A7021AE" w14:textId="77777777" w:rsidR="00470AAB" w:rsidRPr="004B7C7F" w:rsidRDefault="00470AAB" w:rsidP="003B1CDD">
      <w:pPr>
        <w:widowControl w:val="0"/>
        <w:numPr>
          <w:ilvl w:val="1"/>
          <w:numId w:val="16"/>
        </w:numPr>
        <w:autoSpaceDE w:val="0"/>
        <w:autoSpaceDN w:val="0"/>
        <w:adjustRightInd w:val="0"/>
        <w:spacing w:line="276" w:lineRule="auto"/>
        <w:ind w:left="993" w:hanging="426"/>
        <w:jc w:val="both"/>
        <w:rPr>
          <w:rFonts w:ascii="Arial Narrow" w:hAnsi="Arial Narrow"/>
          <w:color w:val="000000"/>
        </w:rPr>
      </w:pPr>
      <w:r w:rsidRPr="00920C4E">
        <w:rPr>
          <w:rFonts w:ascii="Arial Narrow" w:hAnsi="Arial Narrow"/>
          <w:color w:val="000000"/>
        </w:rPr>
        <w:t>písemnou dohodou Smluvních stran;</w:t>
      </w:r>
    </w:p>
    <w:p w14:paraId="2AC8EB66" w14:textId="76E9E78F" w:rsidR="00470AAB" w:rsidRPr="004B7C7F" w:rsidRDefault="00470AAB" w:rsidP="003B1CDD">
      <w:pPr>
        <w:widowControl w:val="0"/>
        <w:numPr>
          <w:ilvl w:val="1"/>
          <w:numId w:val="16"/>
        </w:numPr>
        <w:autoSpaceDE w:val="0"/>
        <w:autoSpaceDN w:val="0"/>
        <w:adjustRightInd w:val="0"/>
        <w:spacing w:line="276" w:lineRule="auto"/>
        <w:ind w:left="993" w:hanging="426"/>
        <w:jc w:val="both"/>
        <w:rPr>
          <w:rFonts w:ascii="Arial Narrow" w:hAnsi="Arial Narrow"/>
          <w:color w:val="000000"/>
        </w:rPr>
      </w:pPr>
      <w:r w:rsidRPr="004B7C7F">
        <w:rPr>
          <w:rFonts w:ascii="Arial Narrow" w:hAnsi="Arial Narrow"/>
          <w:color w:val="000000"/>
        </w:rPr>
        <w:t>písemnou výpovědí kterékoli ze Smluvních stran</w:t>
      </w:r>
      <w:r w:rsidR="00E71077" w:rsidRPr="004B7C7F">
        <w:rPr>
          <w:rFonts w:ascii="Arial Narrow" w:hAnsi="Arial Narrow"/>
          <w:color w:val="000000"/>
        </w:rPr>
        <w:t>,</w:t>
      </w:r>
      <w:r w:rsidRPr="004B7C7F">
        <w:rPr>
          <w:rFonts w:ascii="Arial Narrow" w:hAnsi="Arial Narrow"/>
          <w:color w:val="000000"/>
        </w:rPr>
        <w:t xml:space="preserve"> a to i bez uvedení důvodu, přičemž výpovědní doba činí </w:t>
      </w:r>
      <w:r w:rsidR="004B7C7F">
        <w:rPr>
          <w:rFonts w:ascii="Arial Narrow" w:hAnsi="Arial Narrow"/>
          <w:color w:val="000000"/>
        </w:rPr>
        <w:t>1</w:t>
      </w:r>
      <w:r w:rsidRPr="00920C4E">
        <w:rPr>
          <w:rFonts w:ascii="Arial Narrow" w:hAnsi="Arial Narrow"/>
          <w:color w:val="000000"/>
        </w:rPr>
        <w:t xml:space="preserve"> (</w:t>
      </w:r>
      <w:r w:rsidR="004B7C7F">
        <w:rPr>
          <w:rFonts w:ascii="Arial Narrow" w:hAnsi="Arial Narrow"/>
          <w:color w:val="000000"/>
        </w:rPr>
        <w:t>jeden</w:t>
      </w:r>
      <w:r w:rsidRPr="00920C4E">
        <w:rPr>
          <w:rFonts w:ascii="Arial Narrow" w:hAnsi="Arial Narrow"/>
          <w:color w:val="000000"/>
        </w:rPr>
        <w:t xml:space="preserve">) </w:t>
      </w:r>
      <w:r w:rsidR="004B7C7F">
        <w:rPr>
          <w:rFonts w:ascii="Arial Narrow" w:hAnsi="Arial Narrow"/>
          <w:color w:val="000000"/>
        </w:rPr>
        <w:t>měsíc</w:t>
      </w:r>
      <w:r w:rsidRPr="00920C4E">
        <w:rPr>
          <w:rFonts w:ascii="Arial Narrow" w:hAnsi="Arial Narrow"/>
          <w:color w:val="000000"/>
        </w:rPr>
        <w:t xml:space="preserve"> a počíná běžet 1. (prvním) dnem následujícím po doručení písemné výpovědi druhé Smluvní straně</w:t>
      </w:r>
      <w:r w:rsidRPr="004B7C7F">
        <w:rPr>
          <w:rFonts w:ascii="Arial Narrow" w:hAnsi="Arial Narrow"/>
          <w:color w:val="000000"/>
        </w:rPr>
        <w:t>.</w:t>
      </w:r>
    </w:p>
    <w:p w14:paraId="78FB8410" w14:textId="5F4E40EE" w:rsidR="00470AAB" w:rsidRPr="004B7C7F" w:rsidRDefault="00470AAB" w:rsidP="003B1CDD">
      <w:pPr>
        <w:widowControl w:val="0"/>
        <w:numPr>
          <w:ilvl w:val="1"/>
          <w:numId w:val="16"/>
        </w:numPr>
        <w:autoSpaceDE w:val="0"/>
        <w:autoSpaceDN w:val="0"/>
        <w:adjustRightInd w:val="0"/>
        <w:spacing w:line="276" w:lineRule="auto"/>
        <w:ind w:left="993" w:hanging="426"/>
        <w:jc w:val="both"/>
        <w:rPr>
          <w:rFonts w:ascii="Arial Narrow" w:hAnsi="Arial Narrow"/>
          <w:color w:val="000000"/>
        </w:rPr>
      </w:pPr>
      <w:r w:rsidRPr="004B7C7F">
        <w:rPr>
          <w:rFonts w:ascii="Arial Narrow" w:hAnsi="Arial Narrow"/>
          <w:color w:val="000000"/>
        </w:rPr>
        <w:t>písemným odstoupením od Smlouvy kterékoliv ze Smluvních stran v případě, že druhá Smluvní strana poruší svoji povinnost vyplývající z této Smlouvy, přičemž jakékoli porušení povinností dle této Smlouvy kteroukoli ze Smluvních stran je považováno za podstatné porušení povinností, které zakládá možnost druhé Smluvní strany odstoupit od této Smlouvy. Odstoupení musí být učiněno v písemné formě, musí obsahovat důvod odstoupení a musí být doručeno druhé Smluvní straně na její doručovací adresu prostřednictvím provozovatele poštovních služeb, kurýra, případně osobně. Účinky odstoupení nastávají okamžikem doručení odstoupení od Smlouvy druhé Smluvní straně.</w:t>
      </w:r>
    </w:p>
    <w:p w14:paraId="5EBAD773" w14:textId="77777777" w:rsidR="004B7C7F" w:rsidRPr="003B1CDD" w:rsidRDefault="004B7C7F" w:rsidP="003B1CDD">
      <w:pPr>
        <w:widowControl w:val="0"/>
        <w:tabs>
          <w:tab w:val="left" w:pos="675"/>
        </w:tabs>
        <w:autoSpaceDE w:val="0"/>
        <w:autoSpaceDN w:val="0"/>
        <w:adjustRightInd w:val="0"/>
        <w:spacing w:line="276" w:lineRule="auto"/>
        <w:ind w:left="675"/>
        <w:jc w:val="both"/>
        <w:rPr>
          <w:rFonts w:ascii="Arial Narrow" w:hAnsi="Arial Narrow"/>
          <w:color w:val="000000"/>
        </w:rPr>
      </w:pPr>
    </w:p>
    <w:p w14:paraId="64A5F323" w14:textId="77777777" w:rsidR="006158A2" w:rsidRPr="003B1CDD" w:rsidRDefault="006158A2" w:rsidP="003B1CDD">
      <w:pPr>
        <w:keepNext/>
        <w:widowControl w:val="0"/>
        <w:tabs>
          <w:tab w:val="left" w:pos="795"/>
        </w:tabs>
        <w:autoSpaceDE w:val="0"/>
        <w:autoSpaceDN w:val="0"/>
        <w:adjustRightInd w:val="0"/>
        <w:spacing w:line="276" w:lineRule="auto"/>
        <w:jc w:val="both"/>
        <w:rPr>
          <w:rFonts w:ascii="Arial Narrow" w:hAnsi="Arial Narrow"/>
          <w:color w:val="000000"/>
          <w:lang w:val="x-none"/>
        </w:rPr>
      </w:pPr>
    </w:p>
    <w:p w14:paraId="783119AB" w14:textId="5F4C45A1" w:rsidR="006158A2" w:rsidRPr="003B1CDD" w:rsidRDefault="00D23F2D" w:rsidP="003B1CDD">
      <w:pPr>
        <w:pStyle w:val="Odstavecseseznamem"/>
        <w:keepNext/>
        <w:widowControl w:val="0"/>
        <w:numPr>
          <w:ilvl w:val="0"/>
          <w:numId w:val="18"/>
        </w:numPr>
        <w:tabs>
          <w:tab w:val="left" w:pos="795"/>
        </w:tabs>
        <w:autoSpaceDE w:val="0"/>
        <w:autoSpaceDN w:val="0"/>
        <w:adjustRightInd w:val="0"/>
        <w:spacing w:line="276" w:lineRule="auto"/>
        <w:jc w:val="center"/>
        <w:rPr>
          <w:rFonts w:ascii="Arial Narrow" w:hAnsi="Arial Narrow"/>
          <w:b/>
          <w:color w:val="000000"/>
          <w:sz w:val="22"/>
          <w:szCs w:val="22"/>
          <w:lang w:val="x-none"/>
        </w:rPr>
      </w:pPr>
      <w:r w:rsidRPr="004B7C7F">
        <w:rPr>
          <w:rFonts w:ascii="Arial Narrow" w:hAnsi="Arial Narrow"/>
          <w:b/>
          <w:color w:val="000000"/>
          <w:sz w:val="22"/>
          <w:szCs w:val="22"/>
          <w:lang w:val="x-none"/>
        </w:rPr>
        <w:t xml:space="preserve">CENA </w:t>
      </w:r>
      <w:r w:rsidRPr="004B7C7F">
        <w:rPr>
          <w:rFonts w:ascii="Arial Narrow" w:hAnsi="Arial Narrow"/>
          <w:b/>
          <w:color w:val="000000"/>
          <w:sz w:val="22"/>
          <w:szCs w:val="22"/>
        </w:rPr>
        <w:t>PLNĚNÍ</w:t>
      </w:r>
    </w:p>
    <w:p w14:paraId="0EB2AF2F" w14:textId="77777777" w:rsidR="00F52BCA" w:rsidRPr="003B1CDD" w:rsidRDefault="00F52BCA" w:rsidP="003B1CDD">
      <w:pPr>
        <w:keepNext/>
        <w:widowControl w:val="0"/>
        <w:tabs>
          <w:tab w:val="left" w:pos="795"/>
        </w:tabs>
        <w:autoSpaceDE w:val="0"/>
        <w:autoSpaceDN w:val="0"/>
        <w:adjustRightInd w:val="0"/>
        <w:spacing w:line="276" w:lineRule="auto"/>
        <w:jc w:val="center"/>
        <w:rPr>
          <w:rFonts w:ascii="Arial Narrow" w:hAnsi="Arial Narrow"/>
          <w:color w:val="000000"/>
          <w:lang w:val="x-none"/>
        </w:rPr>
      </w:pPr>
    </w:p>
    <w:p w14:paraId="78D27C84" w14:textId="5AA3E8A9" w:rsidR="00F13B73" w:rsidRPr="00003703" w:rsidRDefault="00F52BCA" w:rsidP="00003703">
      <w:pPr>
        <w:widowControl w:val="0"/>
        <w:numPr>
          <w:ilvl w:val="0"/>
          <w:numId w:val="10"/>
        </w:numPr>
        <w:autoSpaceDE w:val="0"/>
        <w:autoSpaceDN w:val="0"/>
        <w:adjustRightInd w:val="0"/>
        <w:spacing w:before="100" w:beforeAutospacing="1" w:after="100" w:afterAutospacing="1" w:line="276" w:lineRule="auto"/>
        <w:ind w:hanging="425"/>
        <w:jc w:val="both"/>
        <w:rPr>
          <w:rFonts w:ascii="Arial Narrow" w:hAnsi="Arial Narrow"/>
          <w:sz w:val="24"/>
          <w:szCs w:val="24"/>
          <w:highlight w:val="yellow"/>
        </w:rPr>
      </w:pPr>
      <w:r w:rsidRPr="00F13B73">
        <w:rPr>
          <w:rFonts w:ascii="Arial Narrow" w:hAnsi="Arial Narrow"/>
          <w:color w:val="000000"/>
          <w:lang w:val="x-none"/>
        </w:rPr>
        <w:t xml:space="preserve">Smluvní strany </w:t>
      </w:r>
      <w:r w:rsidR="006158A2" w:rsidRPr="00F13B73">
        <w:rPr>
          <w:rFonts w:ascii="Arial Narrow" w:hAnsi="Arial Narrow"/>
          <w:color w:val="000000"/>
          <w:lang w:val="x-none"/>
        </w:rPr>
        <w:t>se dohodly na smluvní ceně za </w:t>
      </w:r>
      <w:r w:rsidR="004B7C7F" w:rsidRPr="00F13B73">
        <w:rPr>
          <w:rFonts w:ascii="Arial Narrow" w:hAnsi="Arial Narrow"/>
          <w:color w:val="000000"/>
        </w:rPr>
        <w:t xml:space="preserve">Plnění, která </w:t>
      </w:r>
      <w:r w:rsidR="00F13B73" w:rsidRPr="00F13B73">
        <w:rPr>
          <w:rFonts w:ascii="Arial Narrow" w:hAnsi="Arial Narrow"/>
          <w:color w:val="000000"/>
        </w:rPr>
        <w:t xml:space="preserve">činí: </w:t>
      </w:r>
      <w:r w:rsidR="008E462A" w:rsidRPr="008E462A">
        <w:rPr>
          <w:rFonts w:ascii="Arial Narrow" w:hAnsi="Arial Narrow"/>
          <w:color w:val="000000"/>
          <w:highlight w:val="yellow"/>
        </w:rPr>
        <w:t xml:space="preserve">………………. </w:t>
      </w:r>
      <w:r w:rsidR="00F13B73" w:rsidRPr="008E462A">
        <w:rPr>
          <w:rFonts w:ascii="Arial Narrow" w:hAnsi="Arial Narrow"/>
          <w:color w:val="000000"/>
          <w:highlight w:val="yellow"/>
        </w:rPr>
        <w:t>Kč bez DPH/1</w:t>
      </w:r>
      <w:r w:rsidR="0032256C">
        <w:rPr>
          <w:rFonts w:ascii="Arial Narrow" w:hAnsi="Arial Narrow"/>
          <w:color w:val="000000"/>
          <w:highlight w:val="yellow"/>
        </w:rPr>
        <w:t> </w:t>
      </w:r>
      <w:r w:rsidR="00F13B73" w:rsidRPr="008E462A">
        <w:rPr>
          <w:rFonts w:ascii="Arial Narrow" w:hAnsi="Arial Narrow"/>
          <w:color w:val="000000"/>
          <w:highlight w:val="yellow"/>
        </w:rPr>
        <w:t>tuna.</w:t>
      </w:r>
    </w:p>
    <w:p w14:paraId="06D61069" w14:textId="7707BF46" w:rsidR="006158A2" w:rsidRPr="003B1CDD" w:rsidRDefault="00606F83" w:rsidP="003B1CDD">
      <w:pPr>
        <w:widowControl w:val="0"/>
        <w:numPr>
          <w:ilvl w:val="0"/>
          <w:numId w:val="10"/>
        </w:numPr>
        <w:autoSpaceDE w:val="0"/>
        <w:autoSpaceDN w:val="0"/>
        <w:adjustRightInd w:val="0"/>
        <w:spacing w:line="276" w:lineRule="auto"/>
        <w:ind w:left="567" w:hanging="425"/>
        <w:jc w:val="both"/>
        <w:rPr>
          <w:rFonts w:ascii="Arial Narrow" w:hAnsi="Arial Narrow"/>
          <w:color w:val="000000"/>
          <w:lang w:val="x-none"/>
        </w:rPr>
      </w:pPr>
      <w:r w:rsidRPr="00920C4E">
        <w:rPr>
          <w:rFonts w:ascii="Arial Narrow" w:hAnsi="Arial Narrow"/>
          <w:color w:val="000000"/>
          <w:lang w:val="x-none"/>
        </w:rPr>
        <w:t>Poskytovatel</w:t>
      </w:r>
      <w:r w:rsidR="004E6CDD" w:rsidRPr="003B1CDD">
        <w:rPr>
          <w:rFonts w:ascii="Arial Narrow" w:hAnsi="Arial Narrow"/>
          <w:color w:val="000000"/>
          <w:lang w:val="x-none"/>
        </w:rPr>
        <w:t xml:space="preserve"> vystaví </w:t>
      </w:r>
      <w:r w:rsidR="00B92C1B">
        <w:rPr>
          <w:rFonts w:ascii="Arial Narrow" w:hAnsi="Arial Narrow"/>
          <w:color w:val="000000"/>
        </w:rPr>
        <w:t>O</w:t>
      </w:r>
      <w:proofErr w:type="spellStart"/>
      <w:r w:rsidR="00B92C1B" w:rsidRPr="003B1CDD">
        <w:rPr>
          <w:rFonts w:ascii="Arial Narrow" w:hAnsi="Arial Narrow"/>
          <w:color w:val="000000"/>
          <w:lang w:val="x-none"/>
        </w:rPr>
        <w:t>b</w:t>
      </w:r>
      <w:r w:rsidR="006E52CE">
        <w:rPr>
          <w:rFonts w:ascii="Arial Narrow" w:hAnsi="Arial Narrow"/>
          <w:color w:val="000000"/>
          <w:lang w:val="x-none"/>
        </w:rPr>
        <w:t>je</w:t>
      </w:r>
      <w:r w:rsidR="00B92C1B" w:rsidRPr="003B1CDD">
        <w:rPr>
          <w:rFonts w:ascii="Arial Narrow" w:hAnsi="Arial Narrow"/>
          <w:color w:val="000000"/>
          <w:lang w:val="x-none"/>
        </w:rPr>
        <w:t>dn</w:t>
      </w:r>
      <w:r w:rsidR="006E52CE">
        <w:rPr>
          <w:rFonts w:ascii="Arial Narrow" w:hAnsi="Arial Narrow"/>
          <w:color w:val="000000"/>
          <w:lang w:val="x-none"/>
        </w:rPr>
        <w:t>a</w:t>
      </w:r>
      <w:r w:rsidR="00B92C1B" w:rsidRPr="003B1CDD">
        <w:rPr>
          <w:rFonts w:ascii="Arial Narrow" w:hAnsi="Arial Narrow"/>
          <w:color w:val="000000"/>
          <w:lang w:val="x-none"/>
        </w:rPr>
        <w:t>tel</w:t>
      </w:r>
      <w:r w:rsidR="006E52CE">
        <w:rPr>
          <w:rFonts w:ascii="Arial Narrow" w:hAnsi="Arial Narrow"/>
          <w:color w:val="000000"/>
          <w:lang w:val="x-none"/>
        </w:rPr>
        <w:t>i</w:t>
      </w:r>
      <w:proofErr w:type="spellEnd"/>
      <w:r w:rsidR="00B92C1B" w:rsidRPr="003B1CDD">
        <w:rPr>
          <w:rFonts w:ascii="Arial Narrow" w:hAnsi="Arial Narrow"/>
          <w:color w:val="000000"/>
          <w:lang w:val="x-none"/>
        </w:rPr>
        <w:t xml:space="preserve"> </w:t>
      </w:r>
      <w:r w:rsidR="00B92C1B">
        <w:rPr>
          <w:rFonts w:ascii="Arial Narrow" w:hAnsi="Arial Narrow"/>
          <w:color w:val="000000"/>
        </w:rPr>
        <w:t xml:space="preserve">vždy v polovině a na konci </w:t>
      </w:r>
      <w:r w:rsidR="00A50BF5" w:rsidRPr="003B1CDD">
        <w:rPr>
          <w:rFonts w:ascii="Arial Narrow" w:hAnsi="Arial Narrow"/>
          <w:color w:val="000000"/>
        </w:rPr>
        <w:t xml:space="preserve">každého </w:t>
      </w:r>
      <w:r w:rsidR="00B92C1B">
        <w:rPr>
          <w:rFonts w:ascii="Arial Narrow" w:hAnsi="Arial Narrow"/>
          <w:color w:val="000000"/>
        </w:rPr>
        <w:t>kalendářního</w:t>
      </w:r>
      <w:r w:rsidR="00B92C1B" w:rsidRPr="003B1CDD">
        <w:rPr>
          <w:rFonts w:ascii="Arial Narrow" w:hAnsi="Arial Narrow"/>
          <w:color w:val="000000"/>
        </w:rPr>
        <w:t xml:space="preserve"> </w:t>
      </w:r>
      <w:r w:rsidR="00A50BF5" w:rsidRPr="003B1CDD">
        <w:rPr>
          <w:rFonts w:ascii="Arial Narrow" w:hAnsi="Arial Narrow"/>
          <w:color w:val="000000"/>
        </w:rPr>
        <w:t>měsíce</w:t>
      </w:r>
      <w:r w:rsidR="004E6CDD" w:rsidRPr="003B1CDD">
        <w:rPr>
          <w:rFonts w:ascii="Arial Narrow" w:hAnsi="Arial Narrow"/>
          <w:color w:val="000000"/>
          <w:lang w:val="x-none"/>
        </w:rPr>
        <w:t xml:space="preserve"> fakturu </w:t>
      </w:r>
      <w:r w:rsidR="00B92C1B">
        <w:rPr>
          <w:rFonts w:ascii="Arial Narrow" w:hAnsi="Arial Narrow"/>
          <w:color w:val="000000"/>
        </w:rPr>
        <w:t xml:space="preserve">na Plnění poskytnuté Objednateli </w:t>
      </w:r>
      <w:r w:rsidR="004E6CDD" w:rsidRPr="003B1CDD">
        <w:rPr>
          <w:rFonts w:ascii="Arial Narrow" w:hAnsi="Arial Narrow"/>
          <w:color w:val="000000"/>
          <w:lang w:val="x-none"/>
        </w:rPr>
        <w:t>v </w:t>
      </w:r>
      <w:r w:rsidR="00A50BF5" w:rsidRPr="003B1CDD">
        <w:rPr>
          <w:rFonts w:ascii="Arial Narrow" w:hAnsi="Arial Narrow"/>
          <w:color w:val="000000"/>
        </w:rPr>
        <w:t>příslušném</w:t>
      </w:r>
      <w:r w:rsidR="004E6CDD" w:rsidRPr="003B1CDD">
        <w:rPr>
          <w:rFonts w:ascii="Arial Narrow" w:hAnsi="Arial Narrow"/>
          <w:color w:val="000000"/>
          <w:lang w:val="x-none"/>
        </w:rPr>
        <w:t xml:space="preserve"> období</w:t>
      </w:r>
      <w:r w:rsidR="00B92C1B">
        <w:rPr>
          <w:rFonts w:ascii="Arial Narrow" w:hAnsi="Arial Narrow"/>
          <w:color w:val="000000"/>
        </w:rPr>
        <w:t xml:space="preserve"> (dále jako „</w:t>
      </w:r>
      <w:r w:rsidR="00B92C1B" w:rsidRPr="003B1CDD">
        <w:rPr>
          <w:rFonts w:ascii="Arial Narrow" w:hAnsi="Arial Narrow"/>
          <w:b/>
          <w:color w:val="000000"/>
        </w:rPr>
        <w:t>Faktura</w:t>
      </w:r>
      <w:r w:rsidR="00B92C1B">
        <w:rPr>
          <w:rFonts w:ascii="Arial Narrow" w:hAnsi="Arial Narrow"/>
          <w:color w:val="000000"/>
        </w:rPr>
        <w:t xml:space="preserve">“). Faktura </w:t>
      </w:r>
      <w:r w:rsidR="00B92C1B" w:rsidRPr="00B92C1B">
        <w:rPr>
          <w:rFonts w:ascii="Arial Narrow" w:hAnsi="Arial Narrow"/>
          <w:color w:val="000000"/>
        </w:rPr>
        <w:t>splňuje náležitosti daňového dokladu dle platných právních předpisů</w:t>
      </w:r>
      <w:r w:rsidR="00B92C1B">
        <w:rPr>
          <w:rFonts w:ascii="Arial Narrow" w:hAnsi="Arial Narrow"/>
          <w:color w:val="000000"/>
        </w:rPr>
        <w:t xml:space="preserve">. Smluvní strany </w:t>
      </w:r>
      <w:r w:rsidR="00D10C8F" w:rsidRPr="003B1CDD">
        <w:rPr>
          <w:rFonts w:ascii="Arial Narrow" w:hAnsi="Arial Narrow"/>
          <w:color w:val="000000"/>
          <w:lang w:val="x-none"/>
        </w:rPr>
        <w:t>sjednáv</w:t>
      </w:r>
      <w:r w:rsidR="00B92C1B">
        <w:rPr>
          <w:rFonts w:ascii="Arial Narrow" w:hAnsi="Arial Narrow"/>
          <w:color w:val="000000"/>
        </w:rPr>
        <w:t>ají</w:t>
      </w:r>
      <w:r w:rsidR="00D10C8F" w:rsidRPr="003B1CDD">
        <w:rPr>
          <w:rFonts w:ascii="Arial Narrow" w:hAnsi="Arial Narrow"/>
          <w:color w:val="000000"/>
          <w:lang w:val="x-none"/>
        </w:rPr>
        <w:t xml:space="preserve"> 14</w:t>
      </w:r>
      <w:r w:rsidR="00920C4E">
        <w:rPr>
          <w:rFonts w:ascii="Arial Narrow" w:hAnsi="Arial Narrow"/>
          <w:color w:val="000000"/>
        </w:rPr>
        <w:t xml:space="preserve"> (čtrnácti) </w:t>
      </w:r>
      <w:r w:rsidR="004E6CDD" w:rsidRPr="003B1CDD">
        <w:rPr>
          <w:rFonts w:ascii="Arial Narrow" w:hAnsi="Arial Narrow"/>
          <w:color w:val="000000"/>
          <w:lang w:val="x-none"/>
        </w:rPr>
        <w:t xml:space="preserve">denní splatnost </w:t>
      </w:r>
      <w:r w:rsidR="00B92C1B">
        <w:rPr>
          <w:rFonts w:ascii="Arial Narrow" w:hAnsi="Arial Narrow"/>
          <w:color w:val="000000"/>
        </w:rPr>
        <w:t>Faktury, a</w:t>
      </w:r>
      <w:r w:rsidR="009F368C">
        <w:rPr>
          <w:rFonts w:ascii="Arial Narrow" w:hAnsi="Arial Narrow"/>
          <w:color w:val="000000"/>
        </w:rPr>
        <w:t> </w:t>
      </w:r>
      <w:r w:rsidR="00B92C1B">
        <w:rPr>
          <w:rFonts w:ascii="Arial Narrow" w:hAnsi="Arial Narrow"/>
          <w:color w:val="000000"/>
        </w:rPr>
        <w:t xml:space="preserve">to </w:t>
      </w:r>
      <w:r w:rsidR="004E6CDD" w:rsidRPr="003B1CDD">
        <w:rPr>
          <w:rFonts w:ascii="Arial Narrow" w:hAnsi="Arial Narrow"/>
          <w:color w:val="000000"/>
          <w:lang w:val="x-none"/>
        </w:rPr>
        <w:t xml:space="preserve">ode dne </w:t>
      </w:r>
      <w:r w:rsidR="00B92C1B">
        <w:rPr>
          <w:rFonts w:ascii="Arial Narrow" w:hAnsi="Arial Narrow"/>
          <w:color w:val="000000"/>
        </w:rPr>
        <w:t>jejího vystavení</w:t>
      </w:r>
      <w:r w:rsidR="006158A2" w:rsidRPr="003B1CDD">
        <w:rPr>
          <w:rFonts w:ascii="Arial Narrow" w:hAnsi="Arial Narrow"/>
          <w:color w:val="000000"/>
          <w:lang w:val="x-none"/>
        </w:rPr>
        <w:t>.</w:t>
      </w:r>
      <w:r w:rsidR="00DA7DA9" w:rsidRPr="003B1CDD">
        <w:rPr>
          <w:rFonts w:ascii="Arial Narrow" w:hAnsi="Arial Narrow"/>
          <w:color w:val="000000"/>
        </w:rPr>
        <w:t xml:space="preserve"> Přílohou každé faktury bude objednatelem potvrzený </w:t>
      </w:r>
      <w:r w:rsidR="005D2516">
        <w:rPr>
          <w:rFonts w:ascii="Arial Narrow" w:hAnsi="Arial Narrow"/>
          <w:color w:val="000000"/>
        </w:rPr>
        <w:t>dodací list</w:t>
      </w:r>
      <w:r w:rsidR="005D2516" w:rsidRPr="003B1CDD">
        <w:rPr>
          <w:rFonts w:ascii="Arial Narrow" w:hAnsi="Arial Narrow"/>
          <w:color w:val="000000"/>
        </w:rPr>
        <w:t xml:space="preserve"> </w:t>
      </w:r>
      <w:r w:rsidR="00B92C1B">
        <w:rPr>
          <w:rFonts w:ascii="Arial Narrow" w:hAnsi="Arial Narrow"/>
          <w:color w:val="000000"/>
        </w:rPr>
        <w:t>Plnění odpovídající Dílčím smlouvám za období fakturace</w:t>
      </w:r>
      <w:r w:rsidR="00DA7DA9" w:rsidRPr="003B1CDD">
        <w:rPr>
          <w:rFonts w:ascii="Arial Narrow" w:hAnsi="Arial Narrow"/>
          <w:color w:val="000000"/>
        </w:rPr>
        <w:t xml:space="preserve">, provedených </w:t>
      </w:r>
      <w:r w:rsidRPr="00920C4E">
        <w:rPr>
          <w:rFonts w:ascii="Arial Narrow" w:hAnsi="Arial Narrow"/>
          <w:color w:val="000000"/>
        </w:rPr>
        <w:t>Poskytovatel</w:t>
      </w:r>
      <w:r w:rsidR="00DA7DA9" w:rsidRPr="003B1CDD">
        <w:rPr>
          <w:rFonts w:ascii="Arial Narrow" w:hAnsi="Arial Narrow"/>
          <w:color w:val="000000"/>
        </w:rPr>
        <w:t xml:space="preserve">em dle této </w:t>
      </w:r>
      <w:r w:rsidR="00776767" w:rsidRPr="00920C4E">
        <w:rPr>
          <w:rFonts w:ascii="Arial Narrow" w:hAnsi="Arial Narrow"/>
          <w:color w:val="000000"/>
        </w:rPr>
        <w:t>Smlouv</w:t>
      </w:r>
      <w:r w:rsidR="00DA7DA9" w:rsidRPr="003B1CDD">
        <w:rPr>
          <w:rFonts w:ascii="Arial Narrow" w:hAnsi="Arial Narrow"/>
          <w:color w:val="000000"/>
        </w:rPr>
        <w:t xml:space="preserve">y. </w:t>
      </w:r>
    </w:p>
    <w:p w14:paraId="65ACDACF" w14:textId="073E4DE3" w:rsidR="002773F1" w:rsidRPr="009A4D53" w:rsidRDefault="00606F83" w:rsidP="003B1CDD">
      <w:pPr>
        <w:widowControl w:val="0"/>
        <w:numPr>
          <w:ilvl w:val="0"/>
          <w:numId w:val="10"/>
        </w:numPr>
        <w:autoSpaceDE w:val="0"/>
        <w:autoSpaceDN w:val="0"/>
        <w:adjustRightInd w:val="0"/>
        <w:spacing w:line="276" w:lineRule="auto"/>
        <w:ind w:left="567" w:hanging="425"/>
        <w:jc w:val="both"/>
        <w:rPr>
          <w:rFonts w:ascii="Arial Narrow" w:hAnsi="Arial Narrow"/>
          <w:color w:val="000000"/>
          <w:lang w:val="x-none"/>
        </w:rPr>
      </w:pPr>
      <w:r w:rsidRPr="00920C4E">
        <w:rPr>
          <w:rFonts w:ascii="Arial Narrow" w:hAnsi="Arial Narrow"/>
          <w:color w:val="000000"/>
        </w:rPr>
        <w:t>Poskytovatel</w:t>
      </w:r>
      <w:r w:rsidR="002773F1" w:rsidRPr="003B1CDD">
        <w:rPr>
          <w:rFonts w:ascii="Arial Narrow" w:hAnsi="Arial Narrow"/>
          <w:color w:val="000000"/>
        </w:rPr>
        <w:t xml:space="preserve"> si vyhrazuje právo přestat poskytovat službu v případě, že </w:t>
      </w:r>
      <w:r w:rsidR="00B92C1B">
        <w:rPr>
          <w:rFonts w:ascii="Arial Narrow" w:hAnsi="Arial Narrow"/>
          <w:color w:val="000000"/>
        </w:rPr>
        <w:t>O</w:t>
      </w:r>
      <w:r w:rsidR="002773F1" w:rsidRPr="003B1CDD">
        <w:rPr>
          <w:rFonts w:ascii="Arial Narrow" w:hAnsi="Arial Narrow"/>
          <w:color w:val="000000"/>
        </w:rPr>
        <w:t xml:space="preserve">bjednatel je v prodlení s hrazením </w:t>
      </w:r>
      <w:r w:rsidR="00B92C1B">
        <w:rPr>
          <w:rFonts w:ascii="Arial Narrow" w:hAnsi="Arial Narrow"/>
          <w:color w:val="000000"/>
        </w:rPr>
        <w:t>odměny</w:t>
      </w:r>
      <w:r w:rsidR="009F2D3A" w:rsidRPr="003B1CDD">
        <w:rPr>
          <w:rFonts w:ascii="Arial Narrow" w:hAnsi="Arial Narrow"/>
          <w:color w:val="000000"/>
        </w:rPr>
        <w:t xml:space="preserve"> </w:t>
      </w:r>
      <w:r w:rsidRPr="00920C4E">
        <w:rPr>
          <w:rFonts w:ascii="Arial Narrow" w:hAnsi="Arial Narrow"/>
          <w:color w:val="000000"/>
        </w:rPr>
        <w:t>Poskytovatel</w:t>
      </w:r>
      <w:r w:rsidR="00B92C1B">
        <w:rPr>
          <w:rFonts w:ascii="Arial Narrow" w:hAnsi="Arial Narrow"/>
          <w:color w:val="000000"/>
        </w:rPr>
        <w:t>i, tj. je v prodlení</w:t>
      </w:r>
      <w:r w:rsidR="002773F1" w:rsidRPr="003B1CDD">
        <w:rPr>
          <w:rFonts w:ascii="Arial Narrow" w:hAnsi="Arial Narrow"/>
          <w:color w:val="000000"/>
        </w:rPr>
        <w:t xml:space="preserve"> více jak </w:t>
      </w:r>
      <w:r w:rsidR="003044F6">
        <w:rPr>
          <w:rFonts w:ascii="Arial Narrow" w:hAnsi="Arial Narrow"/>
          <w:color w:val="000000"/>
        </w:rPr>
        <w:t xml:space="preserve">10 </w:t>
      </w:r>
      <w:r w:rsidR="00B92C1B">
        <w:rPr>
          <w:rFonts w:ascii="Arial Narrow" w:hAnsi="Arial Narrow"/>
          <w:color w:val="000000"/>
        </w:rPr>
        <w:t>(</w:t>
      </w:r>
      <w:r w:rsidR="003044F6">
        <w:rPr>
          <w:rFonts w:ascii="Arial Narrow" w:hAnsi="Arial Narrow"/>
          <w:color w:val="000000"/>
        </w:rPr>
        <w:t>deset</w:t>
      </w:r>
      <w:r w:rsidR="00B92C1B">
        <w:rPr>
          <w:rFonts w:ascii="Arial Narrow" w:hAnsi="Arial Narrow"/>
          <w:color w:val="000000"/>
        </w:rPr>
        <w:t>)</w:t>
      </w:r>
      <w:r w:rsidR="00DA7DA9" w:rsidRPr="003B1CDD">
        <w:rPr>
          <w:rFonts w:ascii="Arial Narrow" w:hAnsi="Arial Narrow"/>
          <w:color w:val="000000"/>
        </w:rPr>
        <w:t xml:space="preserve"> </w:t>
      </w:r>
      <w:r w:rsidR="002773F1" w:rsidRPr="003B1CDD">
        <w:rPr>
          <w:rFonts w:ascii="Arial Narrow" w:hAnsi="Arial Narrow"/>
          <w:color w:val="000000"/>
        </w:rPr>
        <w:t xml:space="preserve">dní po splatnosti </w:t>
      </w:r>
      <w:r w:rsidR="00B92C1B">
        <w:rPr>
          <w:rFonts w:ascii="Arial Narrow" w:hAnsi="Arial Narrow"/>
          <w:color w:val="000000"/>
        </w:rPr>
        <w:t>jaké</w:t>
      </w:r>
      <w:r w:rsidR="002773F1" w:rsidRPr="003B1CDD">
        <w:rPr>
          <w:rFonts w:ascii="Arial Narrow" w:hAnsi="Arial Narrow"/>
          <w:color w:val="000000"/>
        </w:rPr>
        <w:t xml:space="preserve">koli </w:t>
      </w:r>
      <w:r w:rsidR="00B92C1B">
        <w:rPr>
          <w:rFonts w:ascii="Arial Narrow" w:hAnsi="Arial Narrow"/>
          <w:color w:val="000000"/>
        </w:rPr>
        <w:t>F</w:t>
      </w:r>
      <w:r w:rsidR="00B92C1B" w:rsidRPr="003B1CDD">
        <w:rPr>
          <w:rFonts w:ascii="Arial Narrow" w:hAnsi="Arial Narrow"/>
          <w:color w:val="000000"/>
        </w:rPr>
        <w:t>aktu</w:t>
      </w:r>
      <w:r w:rsidR="00B92C1B">
        <w:rPr>
          <w:rFonts w:ascii="Arial Narrow" w:hAnsi="Arial Narrow"/>
          <w:color w:val="000000"/>
        </w:rPr>
        <w:t>ry</w:t>
      </w:r>
      <w:r w:rsidR="002773F1" w:rsidRPr="003B1CDD">
        <w:rPr>
          <w:rFonts w:ascii="Arial Narrow" w:hAnsi="Arial Narrow"/>
          <w:color w:val="000000"/>
        </w:rPr>
        <w:t>.</w:t>
      </w:r>
    </w:p>
    <w:p w14:paraId="61B39906" w14:textId="3C5EC6A0" w:rsidR="003044F6" w:rsidRPr="003B1CDD" w:rsidRDefault="003044F6" w:rsidP="003B1CDD">
      <w:pPr>
        <w:widowControl w:val="0"/>
        <w:numPr>
          <w:ilvl w:val="0"/>
          <w:numId w:val="10"/>
        </w:numPr>
        <w:autoSpaceDE w:val="0"/>
        <w:autoSpaceDN w:val="0"/>
        <w:adjustRightInd w:val="0"/>
        <w:spacing w:line="276" w:lineRule="auto"/>
        <w:ind w:left="567" w:hanging="425"/>
        <w:jc w:val="both"/>
        <w:rPr>
          <w:rFonts w:ascii="Arial Narrow" w:hAnsi="Arial Narrow"/>
          <w:color w:val="000000"/>
          <w:lang w:val="x-none"/>
        </w:rPr>
      </w:pPr>
      <w:r>
        <w:rPr>
          <w:rFonts w:ascii="Arial Narrow" w:hAnsi="Arial Narrow"/>
          <w:color w:val="000000"/>
        </w:rPr>
        <w:t xml:space="preserve">Pokud se Objednatel dostane během trvání této Smlouvy do prodlení delšího 10 (deseti) dnů, nebo opakovaně, nejméně 3x do prodlení delšího 5 (pěti) dnů a kratšího 10 (deseti) dnů, je Poskytovatele </w:t>
      </w:r>
      <w:r>
        <w:rPr>
          <w:rFonts w:ascii="Arial Narrow" w:hAnsi="Arial Narrow"/>
          <w:color w:val="000000"/>
        </w:rPr>
        <w:lastRenderedPageBreak/>
        <w:t xml:space="preserve">oprávněn podmínit další poskytování jakýchkoliv služeb dle této Smlouvy předchozí úhradou ceny takové služby v hotovosti, tj. poskytnutím zálohy ve výši odhadované ceny služby. </w:t>
      </w:r>
    </w:p>
    <w:p w14:paraId="44535E4D" w14:textId="77777777" w:rsidR="003C346B" w:rsidRPr="004B7C7F" w:rsidRDefault="003C346B" w:rsidP="003B1CDD">
      <w:pPr>
        <w:pStyle w:val="Odstavecseseznamem"/>
        <w:spacing w:line="276" w:lineRule="auto"/>
        <w:rPr>
          <w:rFonts w:ascii="Arial Narrow" w:hAnsi="Arial Narrow"/>
          <w:color w:val="000000"/>
          <w:lang w:val="x-none"/>
        </w:rPr>
      </w:pPr>
    </w:p>
    <w:p w14:paraId="3FA1FC28" w14:textId="77777777" w:rsidR="003C346B" w:rsidRPr="003B1CDD" w:rsidRDefault="003C346B" w:rsidP="003B1CDD">
      <w:pPr>
        <w:widowControl w:val="0"/>
        <w:tabs>
          <w:tab w:val="left" w:pos="675"/>
        </w:tabs>
        <w:autoSpaceDE w:val="0"/>
        <w:autoSpaceDN w:val="0"/>
        <w:adjustRightInd w:val="0"/>
        <w:spacing w:line="276" w:lineRule="auto"/>
        <w:jc w:val="both"/>
        <w:rPr>
          <w:rFonts w:ascii="Arial Narrow" w:hAnsi="Arial Narrow"/>
          <w:color w:val="000000"/>
          <w:lang w:val="x-none"/>
        </w:rPr>
      </w:pPr>
    </w:p>
    <w:p w14:paraId="5D403009" w14:textId="7EB0E80B" w:rsidR="006158A2" w:rsidRPr="003B1CDD" w:rsidRDefault="00D23F2D" w:rsidP="003B1CDD">
      <w:pPr>
        <w:pStyle w:val="Odstavecseseznamem"/>
        <w:keepNext/>
        <w:widowControl w:val="0"/>
        <w:numPr>
          <w:ilvl w:val="0"/>
          <w:numId w:val="18"/>
        </w:numPr>
        <w:tabs>
          <w:tab w:val="left" w:pos="795"/>
        </w:tabs>
        <w:autoSpaceDE w:val="0"/>
        <w:autoSpaceDN w:val="0"/>
        <w:adjustRightInd w:val="0"/>
        <w:spacing w:line="276" w:lineRule="auto"/>
        <w:jc w:val="center"/>
        <w:rPr>
          <w:rFonts w:ascii="Arial Narrow" w:hAnsi="Arial Narrow"/>
          <w:b/>
          <w:color w:val="000000"/>
          <w:sz w:val="22"/>
          <w:szCs w:val="22"/>
          <w:lang w:val="x-none"/>
        </w:rPr>
      </w:pPr>
      <w:r w:rsidRPr="004B7C7F">
        <w:rPr>
          <w:rFonts w:ascii="Arial Narrow" w:hAnsi="Arial Narrow"/>
          <w:b/>
          <w:color w:val="000000"/>
          <w:sz w:val="22"/>
          <w:szCs w:val="22"/>
          <w:lang w:val="x-none"/>
        </w:rPr>
        <w:t>DALŠÍ PRÁVA A POVINNOSTI STRAN</w:t>
      </w:r>
    </w:p>
    <w:p w14:paraId="1F28F5C5" w14:textId="77777777" w:rsidR="00F84271" w:rsidRPr="003B1CDD" w:rsidRDefault="00F84271" w:rsidP="003B1CDD">
      <w:pPr>
        <w:spacing w:line="276" w:lineRule="auto"/>
        <w:ind w:left="360"/>
        <w:jc w:val="both"/>
        <w:rPr>
          <w:rFonts w:ascii="Arial Narrow" w:hAnsi="Arial Narrow"/>
        </w:rPr>
      </w:pPr>
    </w:p>
    <w:p w14:paraId="3DFB5D20" w14:textId="512A799B" w:rsidR="00F84271" w:rsidRPr="003B1CDD" w:rsidRDefault="008B708C" w:rsidP="003B1CDD">
      <w:pPr>
        <w:numPr>
          <w:ilvl w:val="0"/>
          <w:numId w:val="19"/>
        </w:numPr>
        <w:spacing w:line="276" w:lineRule="auto"/>
        <w:ind w:left="567" w:hanging="425"/>
        <w:jc w:val="both"/>
        <w:rPr>
          <w:rFonts w:ascii="Arial Narrow" w:hAnsi="Arial Narrow"/>
        </w:rPr>
      </w:pPr>
      <w:r w:rsidRPr="003B1CDD">
        <w:rPr>
          <w:rFonts w:ascii="Arial Narrow" w:hAnsi="Arial Narrow"/>
        </w:rPr>
        <w:t xml:space="preserve">Objednatel je povinen nakládat do kontejneru </w:t>
      </w:r>
      <w:r w:rsidR="00606F83" w:rsidRPr="003B1CDD">
        <w:rPr>
          <w:rFonts w:ascii="Arial Narrow" w:hAnsi="Arial Narrow"/>
        </w:rPr>
        <w:t>Poskytovatel</w:t>
      </w:r>
      <w:r w:rsidRPr="003B1CDD">
        <w:rPr>
          <w:rFonts w:ascii="Arial Narrow" w:hAnsi="Arial Narrow"/>
        </w:rPr>
        <w:t xml:space="preserve">e jen odpad, jehož objem a složení odpovídá </w:t>
      </w:r>
      <w:r w:rsidR="00B92C1B">
        <w:rPr>
          <w:rFonts w:ascii="Arial Narrow" w:hAnsi="Arial Narrow"/>
        </w:rPr>
        <w:t>o</w:t>
      </w:r>
      <w:r w:rsidRPr="003B1CDD">
        <w:rPr>
          <w:rFonts w:ascii="Arial Narrow" w:hAnsi="Arial Narrow"/>
        </w:rPr>
        <w:t>bjednávce</w:t>
      </w:r>
      <w:r w:rsidR="00B92C1B">
        <w:rPr>
          <w:rFonts w:ascii="Arial Narrow" w:hAnsi="Arial Narrow"/>
        </w:rPr>
        <w:t xml:space="preserve"> Objednatele, tj. Dílčí smlouvě</w:t>
      </w:r>
      <w:r w:rsidRPr="003B1CDD">
        <w:rPr>
          <w:rFonts w:ascii="Arial Narrow" w:hAnsi="Arial Narrow"/>
        </w:rPr>
        <w:t>.</w:t>
      </w:r>
    </w:p>
    <w:p w14:paraId="6A6C9778" w14:textId="5A9A9A53" w:rsidR="00F84271" w:rsidRPr="00920C4E" w:rsidRDefault="00CF4B2C" w:rsidP="003B1CDD">
      <w:pPr>
        <w:numPr>
          <w:ilvl w:val="0"/>
          <w:numId w:val="19"/>
        </w:numPr>
        <w:spacing w:line="276" w:lineRule="auto"/>
        <w:ind w:left="567" w:hanging="425"/>
        <w:jc w:val="both"/>
        <w:rPr>
          <w:rFonts w:ascii="Arial Narrow" w:hAnsi="Arial Narrow"/>
        </w:rPr>
      </w:pPr>
      <w:r w:rsidRPr="003B1CDD">
        <w:rPr>
          <w:rFonts w:ascii="Arial Narrow" w:hAnsi="Arial Narrow"/>
        </w:rPr>
        <w:t>Pokud má být do kontejneru</w:t>
      </w:r>
      <w:r w:rsidR="002F3461" w:rsidRPr="003B1CDD">
        <w:rPr>
          <w:rFonts w:ascii="Arial Narrow" w:hAnsi="Arial Narrow"/>
        </w:rPr>
        <w:t xml:space="preserve"> </w:t>
      </w:r>
      <w:r w:rsidRPr="003B1CDD">
        <w:rPr>
          <w:rFonts w:ascii="Arial Narrow" w:hAnsi="Arial Narrow"/>
        </w:rPr>
        <w:t>nalože</w:t>
      </w:r>
      <w:r w:rsidR="002F3461" w:rsidRPr="003B1CDD">
        <w:rPr>
          <w:rFonts w:ascii="Arial Narrow" w:hAnsi="Arial Narrow"/>
        </w:rPr>
        <w:t>n</w:t>
      </w:r>
      <w:r w:rsidRPr="003B1CDD">
        <w:rPr>
          <w:rFonts w:ascii="Arial Narrow" w:hAnsi="Arial Narrow"/>
        </w:rPr>
        <w:t xml:space="preserve"> odpad jiného složení nebo v jiném objemu, než jak bylo </w:t>
      </w:r>
      <w:r w:rsidR="00C85D40">
        <w:rPr>
          <w:rFonts w:ascii="Arial Narrow" w:hAnsi="Arial Narrow"/>
        </w:rPr>
        <w:t>ujednáno v Dílčí Smlouvě</w:t>
      </w:r>
      <w:r w:rsidRPr="003B1CDD">
        <w:rPr>
          <w:rFonts w:ascii="Arial Narrow" w:hAnsi="Arial Narrow"/>
        </w:rPr>
        <w:t xml:space="preserve">, </w:t>
      </w:r>
      <w:r w:rsidR="008B708C" w:rsidRPr="003B1CDD">
        <w:rPr>
          <w:rFonts w:ascii="Arial Narrow" w:hAnsi="Arial Narrow"/>
        </w:rPr>
        <w:t xml:space="preserve">je Objednatel povinen neprodleně oznámit tuto skutečnost </w:t>
      </w:r>
      <w:r w:rsidR="00606F83" w:rsidRPr="003B1CDD">
        <w:rPr>
          <w:rFonts w:ascii="Arial Narrow" w:hAnsi="Arial Narrow"/>
        </w:rPr>
        <w:t>Poskytovatel</w:t>
      </w:r>
      <w:r w:rsidR="008B708C" w:rsidRPr="003B1CDD">
        <w:rPr>
          <w:rFonts w:ascii="Arial Narrow" w:hAnsi="Arial Narrow"/>
        </w:rPr>
        <w:t>i</w:t>
      </w:r>
      <w:r w:rsidR="00C85D40">
        <w:rPr>
          <w:rFonts w:ascii="Arial Narrow" w:hAnsi="Arial Narrow"/>
        </w:rPr>
        <w:t>, který je oprávněn naložení tohoto odlišného odpadu schválit, nebo zakázat</w:t>
      </w:r>
      <w:r w:rsidR="008B708C" w:rsidRPr="003B1CDD">
        <w:rPr>
          <w:rFonts w:ascii="Arial Narrow" w:hAnsi="Arial Narrow"/>
        </w:rPr>
        <w:t xml:space="preserve">. </w:t>
      </w:r>
    </w:p>
    <w:p w14:paraId="0E389E7C" w14:textId="7F7F0EC0" w:rsidR="004945DC" w:rsidRPr="00920C4E" w:rsidRDefault="00606F83" w:rsidP="003B1CDD">
      <w:pPr>
        <w:numPr>
          <w:ilvl w:val="0"/>
          <w:numId w:val="19"/>
        </w:numPr>
        <w:spacing w:line="276" w:lineRule="auto"/>
        <w:ind w:left="567" w:hanging="425"/>
        <w:jc w:val="both"/>
        <w:rPr>
          <w:rFonts w:ascii="Arial Narrow" w:hAnsi="Arial Narrow"/>
        </w:rPr>
      </w:pPr>
      <w:r w:rsidRPr="003B1CDD">
        <w:rPr>
          <w:rFonts w:ascii="Arial Narrow" w:hAnsi="Arial Narrow"/>
        </w:rPr>
        <w:t>Poskytovatel</w:t>
      </w:r>
      <w:r w:rsidR="004945DC" w:rsidRPr="003B1CDD">
        <w:rPr>
          <w:rFonts w:ascii="Arial Narrow" w:hAnsi="Arial Narrow"/>
        </w:rPr>
        <w:t xml:space="preserve">, nebo jím pověřená osoba, mají právo kontrolovat, zda </w:t>
      </w:r>
      <w:r w:rsidR="002F3461" w:rsidRPr="003B1CDD">
        <w:rPr>
          <w:rFonts w:ascii="Arial Narrow" w:hAnsi="Arial Narrow"/>
        </w:rPr>
        <w:t xml:space="preserve">složení a </w:t>
      </w:r>
      <w:r w:rsidR="004945DC" w:rsidRPr="003B1CDD">
        <w:rPr>
          <w:rFonts w:ascii="Arial Narrow" w:hAnsi="Arial Narrow"/>
        </w:rPr>
        <w:t xml:space="preserve">objem </w:t>
      </w:r>
      <w:r w:rsidR="002F3461" w:rsidRPr="003B1CDD">
        <w:rPr>
          <w:rFonts w:ascii="Arial Narrow" w:hAnsi="Arial Narrow"/>
        </w:rPr>
        <w:t>o</w:t>
      </w:r>
      <w:r w:rsidR="004945DC" w:rsidRPr="003B1CDD">
        <w:rPr>
          <w:rFonts w:ascii="Arial Narrow" w:hAnsi="Arial Narrow"/>
        </w:rPr>
        <w:t>dpadu</w:t>
      </w:r>
      <w:r w:rsidR="002F3461" w:rsidRPr="003B1CDD">
        <w:rPr>
          <w:rFonts w:ascii="Arial Narrow" w:hAnsi="Arial Narrow"/>
        </w:rPr>
        <w:t xml:space="preserve"> </w:t>
      </w:r>
      <w:r w:rsidR="00C85D40">
        <w:rPr>
          <w:rFonts w:ascii="Arial Narrow" w:hAnsi="Arial Narrow"/>
        </w:rPr>
        <w:t>uloženého do kontejneru odpovídá Dílčí smlouvě</w:t>
      </w:r>
      <w:r w:rsidR="004945DC" w:rsidRPr="003B1CDD">
        <w:rPr>
          <w:rFonts w:ascii="Arial Narrow" w:hAnsi="Arial Narrow"/>
        </w:rPr>
        <w:t xml:space="preserve">. </w:t>
      </w:r>
      <w:r w:rsidR="00F67229" w:rsidRPr="003B1CDD">
        <w:rPr>
          <w:rFonts w:ascii="Arial Narrow" w:hAnsi="Arial Narrow"/>
        </w:rPr>
        <w:t xml:space="preserve">Pokud se skutečný stav složení nebo objemu odpadu </w:t>
      </w:r>
      <w:r w:rsidR="004945DC" w:rsidRPr="003B1CDD">
        <w:rPr>
          <w:rFonts w:ascii="Arial Narrow" w:hAnsi="Arial Narrow"/>
        </w:rPr>
        <w:t xml:space="preserve">od </w:t>
      </w:r>
      <w:r w:rsidR="00C85D40">
        <w:rPr>
          <w:rFonts w:ascii="Arial Narrow" w:hAnsi="Arial Narrow"/>
        </w:rPr>
        <w:t>stavu ujednaného v Dílčí smlouvě liší</w:t>
      </w:r>
      <w:r w:rsidR="004945DC" w:rsidRPr="003B1CDD">
        <w:rPr>
          <w:rFonts w:ascii="Arial Narrow" w:hAnsi="Arial Narrow"/>
        </w:rPr>
        <w:t xml:space="preserve">, </w:t>
      </w:r>
      <w:r w:rsidR="002F3461" w:rsidRPr="003B1CDD">
        <w:rPr>
          <w:rFonts w:ascii="Arial Narrow" w:hAnsi="Arial Narrow"/>
        </w:rPr>
        <w:t xml:space="preserve">je </w:t>
      </w:r>
      <w:r w:rsidRPr="003B1CDD">
        <w:rPr>
          <w:rFonts w:ascii="Arial Narrow" w:hAnsi="Arial Narrow"/>
        </w:rPr>
        <w:t>Poskytovatel</w:t>
      </w:r>
      <w:r w:rsidR="002F3461" w:rsidRPr="003B1CDD">
        <w:rPr>
          <w:rFonts w:ascii="Arial Narrow" w:hAnsi="Arial Narrow"/>
        </w:rPr>
        <w:t xml:space="preserve"> oprávněn </w:t>
      </w:r>
      <w:r w:rsidR="004945DC" w:rsidRPr="003B1CDD">
        <w:rPr>
          <w:rFonts w:ascii="Arial Narrow" w:hAnsi="Arial Narrow"/>
        </w:rPr>
        <w:t>Objednateli účtovat cenu na základě skutečného stavu</w:t>
      </w:r>
      <w:r w:rsidR="002F3461" w:rsidRPr="003B1CDD">
        <w:rPr>
          <w:rFonts w:ascii="Arial Narrow" w:hAnsi="Arial Narrow"/>
        </w:rPr>
        <w:t xml:space="preserve"> včetně případných dodatečných nákladů na likvidaci tohoto odpadu</w:t>
      </w:r>
      <w:r w:rsidR="00F67229" w:rsidRPr="003B1CDD">
        <w:rPr>
          <w:rFonts w:ascii="Arial Narrow" w:hAnsi="Arial Narrow"/>
        </w:rPr>
        <w:t xml:space="preserve"> a Objednatel má povinnost tuto cenu uhradit</w:t>
      </w:r>
      <w:r w:rsidR="0032251D" w:rsidRPr="003B1CDD">
        <w:rPr>
          <w:rFonts w:ascii="Arial Narrow" w:hAnsi="Arial Narrow"/>
        </w:rPr>
        <w:t xml:space="preserve">. </w:t>
      </w:r>
    </w:p>
    <w:p w14:paraId="4ABB9646" w14:textId="73A53EB1" w:rsidR="008B708C" w:rsidRPr="00920C4E" w:rsidRDefault="00606F83" w:rsidP="003B1CDD">
      <w:pPr>
        <w:numPr>
          <w:ilvl w:val="0"/>
          <w:numId w:val="19"/>
        </w:numPr>
        <w:spacing w:line="276" w:lineRule="auto"/>
        <w:ind w:left="567" w:hanging="425"/>
        <w:jc w:val="both"/>
        <w:rPr>
          <w:rFonts w:ascii="Arial Narrow" w:hAnsi="Arial Narrow"/>
        </w:rPr>
      </w:pPr>
      <w:r w:rsidRPr="003B1CDD">
        <w:rPr>
          <w:rFonts w:ascii="Arial Narrow" w:hAnsi="Arial Narrow"/>
        </w:rPr>
        <w:t>Poskytovatel</w:t>
      </w:r>
      <w:r w:rsidR="0032251D" w:rsidRPr="003B1CDD">
        <w:rPr>
          <w:rFonts w:ascii="Arial Narrow" w:hAnsi="Arial Narrow"/>
        </w:rPr>
        <w:t xml:space="preserve"> je oprávněn odmítnout </w:t>
      </w:r>
      <w:r w:rsidR="00C85D40">
        <w:rPr>
          <w:rFonts w:ascii="Arial Narrow" w:hAnsi="Arial Narrow"/>
        </w:rPr>
        <w:t>převzít a odstranit</w:t>
      </w:r>
      <w:r w:rsidR="0032251D" w:rsidRPr="003B1CDD">
        <w:rPr>
          <w:rFonts w:ascii="Arial Narrow" w:hAnsi="Arial Narrow"/>
        </w:rPr>
        <w:t xml:space="preserve"> odpad ve složení, které neodpovídá </w:t>
      </w:r>
      <w:r w:rsidR="00C85D40">
        <w:rPr>
          <w:rFonts w:ascii="Arial Narrow" w:hAnsi="Arial Narrow"/>
        </w:rPr>
        <w:t>Dílčí smlouvě</w:t>
      </w:r>
      <w:r w:rsidR="0032251D" w:rsidRPr="003B1CDD">
        <w:rPr>
          <w:rFonts w:ascii="Arial Narrow" w:hAnsi="Arial Narrow"/>
        </w:rPr>
        <w:t>, nebo v objemu kter</w:t>
      </w:r>
      <w:r w:rsidR="00C85D40">
        <w:rPr>
          <w:rFonts w:ascii="Arial Narrow" w:hAnsi="Arial Narrow"/>
        </w:rPr>
        <w:t>ý Dílčí smlouvu</w:t>
      </w:r>
      <w:r w:rsidR="0032251D" w:rsidRPr="003B1CDD">
        <w:rPr>
          <w:rFonts w:ascii="Arial Narrow" w:hAnsi="Arial Narrow"/>
        </w:rPr>
        <w:t xml:space="preserve"> výrazně přesahuje.</w:t>
      </w:r>
    </w:p>
    <w:p w14:paraId="382F532D" w14:textId="7F06DDA3" w:rsidR="00FA23CE" w:rsidRPr="00920C4E" w:rsidRDefault="00FA23CE" w:rsidP="003B1CDD">
      <w:pPr>
        <w:numPr>
          <w:ilvl w:val="0"/>
          <w:numId w:val="19"/>
        </w:numPr>
        <w:spacing w:line="276" w:lineRule="auto"/>
        <w:ind w:left="567" w:hanging="425"/>
        <w:jc w:val="both"/>
        <w:rPr>
          <w:rFonts w:ascii="Arial Narrow" w:hAnsi="Arial Narrow"/>
        </w:rPr>
      </w:pPr>
      <w:r w:rsidRPr="003B1CDD">
        <w:rPr>
          <w:rFonts w:ascii="Arial Narrow" w:hAnsi="Arial Narrow"/>
        </w:rPr>
        <w:t xml:space="preserve">Objednatel je povinen zajistit </w:t>
      </w:r>
      <w:r w:rsidR="00606F83" w:rsidRPr="003B1CDD">
        <w:rPr>
          <w:rFonts w:ascii="Arial Narrow" w:hAnsi="Arial Narrow"/>
        </w:rPr>
        <w:t>Poskytovatel</w:t>
      </w:r>
      <w:r w:rsidRPr="003B1CDD">
        <w:rPr>
          <w:rFonts w:ascii="Arial Narrow" w:hAnsi="Arial Narrow"/>
        </w:rPr>
        <w:t xml:space="preserve">i možnost </w:t>
      </w:r>
      <w:r w:rsidR="00C85D40">
        <w:rPr>
          <w:rFonts w:ascii="Arial Narrow" w:hAnsi="Arial Narrow"/>
        </w:rPr>
        <w:t>poskytnout Plnění</w:t>
      </w:r>
      <w:r w:rsidRPr="003B1CDD">
        <w:rPr>
          <w:rFonts w:ascii="Arial Narrow" w:hAnsi="Arial Narrow"/>
        </w:rPr>
        <w:t xml:space="preserve">, zejm. zajistit </w:t>
      </w:r>
      <w:r w:rsidR="003C346B" w:rsidRPr="003B1CDD">
        <w:rPr>
          <w:rFonts w:ascii="Arial Narrow" w:hAnsi="Arial Narrow"/>
        </w:rPr>
        <w:t xml:space="preserve">Poskytovateli při </w:t>
      </w:r>
      <w:r w:rsidR="00C85D40">
        <w:rPr>
          <w:rFonts w:ascii="Arial Narrow" w:hAnsi="Arial Narrow"/>
        </w:rPr>
        <w:t>přistavení</w:t>
      </w:r>
      <w:r w:rsidR="003C346B" w:rsidRPr="003B1CDD">
        <w:rPr>
          <w:rFonts w:ascii="Arial Narrow" w:hAnsi="Arial Narrow"/>
        </w:rPr>
        <w:t xml:space="preserve"> a odvozu kontejneru přístup do místa plnění a </w:t>
      </w:r>
      <w:r w:rsidRPr="003B1CDD">
        <w:rPr>
          <w:rFonts w:ascii="Arial Narrow" w:hAnsi="Arial Narrow"/>
        </w:rPr>
        <w:t>sjízdnou příjezdovou cest</w:t>
      </w:r>
      <w:r w:rsidR="003C346B" w:rsidRPr="003B1CDD">
        <w:rPr>
          <w:rFonts w:ascii="Arial Narrow" w:hAnsi="Arial Narrow"/>
        </w:rPr>
        <w:t>u</w:t>
      </w:r>
      <w:r w:rsidRPr="003B1CDD">
        <w:rPr>
          <w:rFonts w:ascii="Arial Narrow" w:hAnsi="Arial Narrow"/>
        </w:rPr>
        <w:t xml:space="preserve">. Objednatel je dále povinen upozornit </w:t>
      </w:r>
      <w:r w:rsidR="00606F83" w:rsidRPr="003B1CDD">
        <w:rPr>
          <w:rFonts w:ascii="Arial Narrow" w:hAnsi="Arial Narrow"/>
        </w:rPr>
        <w:t>Poskytovatel</w:t>
      </w:r>
      <w:r w:rsidRPr="003B1CDD">
        <w:rPr>
          <w:rFonts w:ascii="Arial Narrow" w:hAnsi="Arial Narrow"/>
        </w:rPr>
        <w:t xml:space="preserve">e předem na všechna možná nebezpečí </w:t>
      </w:r>
      <w:r w:rsidR="008B708C" w:rsidRPr="003B1CDD">
        <w:rPr>
          <w:rFonts w:ascii="Arial Narrow" w:hAnsi="Arial Narrow"/>
        </w:rPr>
        <w:t>(</w:t>
      </w:r>
      <w:r w:rsidRPr="003B1CDD">
        <w:rPr>
          <w:rFonts w:ascii="Arial Narrow" w:hAnsi="Arial Narrow"/>
        </w:rPr>
        <w:t>zejm.</w:t>
      </w:r>
      <w:r w:rsidR="008B708C" w:rsidRPr="003B1CDD">
        <w:rPr>
          <w:rFonts w:ascii="Arial Narrow" w:hAnsi="Arial Narrow"/>
        </w:rPr>
        <w:t xml:space="preserve"> nezpevněný nebo</w:t>
      </w:r>
      <w:r w:rsidRPr="003B1CDD">
        <w:rPr>
          <w:rFonts w:ascii="Arial Narrow" w:hAnsi="Arial Narrow"/>
        </w:rPr>
        <w:t xml:space="preserve"> podmáčený povrch, </w:t>
      </w:r>
      <w:r w:rsidR="00925872">
        <w:rPr>
          <w:rFonts w:ascii="Arial Narrow" w:hAnsi="Arial Narrow"/>
        </w:rPr>
        <w:t>exi</w:t>
      </w:r>
      <w:r w:rsidR="00B474ED">
        <w:rPr>
          <w:rFonts w:ascii="Arial Narrow" w:hAnsi="Arial Narrow"/>
        </w:rPr>
        <w:t>s</w:t>
      </w:r>
      <w:r w:rsidR="00925872">
        <w:rPr>
          <w:rFonts w:ascii="Arial Narrow" w:hAnsi="Arial Narrow"/>
        </w:rPr>
        <w:t xml:space="preserve">tenci </w:t>
      </w:r>
      <w:r w:rsidRPr="003B1CDD">
        <w:rPr>
          <w:rFonts w:ascii="Arial Narrow" w:hAnsi="Arial Narrow"/>
        </w:rPr>
        <w:t>jímek</w:t>
      </w:r>
      <w:r w:rsidR="008B708C" w:rsidRPr="003B1CDD">
        <w:rPr>
          <w:rFonts w:ascii="Arial Narrow" w:hAnsi="Arial Narrow"/>
        </w:rPr>
        <w:t xml:space="preserve"> či kanalizace),</w:t>
      </w:r>
      <w:r w:rsidRPr="003B1CDD">
        <w:rPr>
          <w:rFonts w:ascii="Arial Narrow" w:hAnsi="Arial Narrow"/>
        </w:rPr>
        <w:t xml:space="preserve"> tak aby nedošlo k poškození majetku Objednatele, </w:t>
      </w:r>
      <w:r w:rsidR="00606F83" w:rsidRPr="003B1CDD">
        <w:rPr>
          <w:rFonts w:ascii="Arial Narrow" w:hAnsi="Arial Narrow"/>
        </w:rPr>
        <w:t>Poskytovatel</w:t>
      </w:r>
      <w:r w:rsidRPr="003B1CDD">
        <w:rPr>
          <w:rFonts w:ascii="Arial Narrow" w:hAnsi="Arial Narrow"/>
        </w:rPr>
        <w:t>e nebo třetích osob.</w:t>
      </w:r>
    </w:p>
    <w:p w14:paraId="745C95F2" w14:textId="106D71D3" w:rsidR="00F84271" w:rsidRPr="00920C4E" w:rsidRDefault="0032251D" w:rsidP="003B1CDD">
      <w:pPr>
        <w:numPr>
          <w:ilvl w:val="0"/>
          <w:numId w:val="19"/>
        </w:numPr>
        <w:spacing w:line="276" w:lineRule="auto"/>
        <w:ind w:left="567" w:hanging="425"/>
        <w:jc w:val="both"/>
        <w:rPr>
          <w:rFonts w:ascii="Arial Narrow" w:hAnsi="Arial Narrow"/>
        </w:rPr>
      </w:pPr>
      <w:r w:rsidRPr="003B1CDD">
        <w:rPr>
          <w:rFonts w:ascii="Arial Narrow" w:hAnsi="Arial Narrow"/>
        </w:rPr>
        <w:t xml:space="preserve">Objednatel odpovídá po dobu přistavení </w:t>
      </w:r>
      <w:r w:rsidR="00C85D40">
        <w:rPr>
          <w:rFonts w:ascii="Arial Narrow" w:hAnsi="Arial Narrow"/>
        </w:rPr>
        <w:t xml:space="preserve">kontejneru jak za přistavený kontejner, tak </w:t>
      </w:r>
      <w:r w:rsidRPr="003B1CDD">
        <w:rPr>
          <w:rFonts w:ascii="Arial Narrow" w:hAnsi="Arial Narrow"/>
        </w:rPr>
        <w:t xml:space="preserve">za naložený odpad a za případnou škodu vzniklou v době přistavení na kontejneru, a to od okamžiku jeho </w:t>
      </w:r>
      <w:r w:rsidR="00C85D40">
        <w:rPr>
          <w:rFonts w:ascii="Arial Narrow" w:hAnsi="Arial Narrow"/>
        </w:rPr>
        <w:t>přistavení</w:t>
      </w:r>
      <w:r w:rsidRPr="003B1CDD">
        <w:rPr>
          <w:rFonts w:ascii="Arial Narrow" w:hAnsi="Arial Narrow"/>
        </w:rPr>
        <w:t xml:space="preserve"> </w:t>
      </w:r>
      <w:r w:rsidR="00606F83" w:rsidRPr="003B1CDD">
        <w:rPr>
          <w:rFonts w:ascii="Arial Narrow" w:hAnsi="Arial Narrow"/>
        </w:rPr>
        <w:t>Poskytovatel</w:t>
      </w:r>
      <w:r w:rsidRPr="003B1CDD">
        <w:rPr>
          <w:rFonts w:ascii="Arial Narrow" w:hAnsi="Arial Narrow"/>
        </w:rPr>
        <w:t xml:space="preserve">em do okamžiku zahájení </w:t>
      </w:r>
      <w:r w:rsidR="004E333B" w:rsidRPr="003B1CDD">
        <w:rPr>
          <w:rFonts w:ascii="Arial Narrow" w:hAnsi="Arial Narrow"/>
        </w:rPr>
        <w:t xml:space="preserve">jeho </w:t>
      </w:r>
      <w:r w:rsidRPr="003B1CDD">
        <w:rPr>
          <w:rFonts w:ascii="Arial Narrow" w:hAnsi="Arial Narrow"/>
        </w:rPr>
        <w:t xml:space="preserve">nakládání </w:t>
      </w:r>
      <w:r w:rsidR="00606F83" w:rsidRPr="003B1CDD">
        <w:rPr>
          <w:rFonts w:ascii="Arial Narrow" w:hAnsi="Arial Narrow"/>
        </w:rPr>
        <w:t>Poskytovatel</w:t>
      </w:r>
      <w:r w:rsidRPr="003B1CDD">
        <w:rPr>
          <w:rFonts w:ascii="Arial Narrow" w:hAnsi="Arial Narrow"/>
        </w:rPr>
        <w:t>em</w:t>
      </w:r>
      <w:r w:rsidR="00C85D40">
        <w:rPr>
          <w:rFonts w:ascii="Arial Narrow" w:hAnsi="Arial Narrow"/>
        </w:rPr>
        <w:t xml:space="preserve"> na vozidlo Poskytovatele určené k odvozu kontejneru</w:t>
      </w:r>
      <w:r w:rsidRPr="003B1CDD">
        <w:rPr>
          <w:rFonts w:ascii="Arial Narrow" w:hAnsi="Arial Narrow"/>
        </w:rPr>
        <w:t>.</w:t>
      </w:r>
    </w:p>
    <w:p w14:paraId="7D72018F" w14:textId="51B455B0" w:rsidR="00870C08" w:rsidRPr="00920C4E" w:rsidRDefault="00870C08" w:rsidP="003B1CDD">
      <w:pPr>
        <w:numPr>
          <w:ilvl w:val="0"/>
          <w:numId w:val="19"/>
        </w:numPr>
        <w:spacing w:line="276" w:lineRule="auto"/>
        <w:ind w:left="567" w:hanging="425"/>
        <w:jc w:val="both"/>
        <w:rPr>
          <w:rFonts w:ascii="Arial Narrow" w:hAnsi="Arial Narrow"/>
        </w:rPr>
      </w:pPr>
      <w:r w:rsidRPr="003B1CDD">
        <w:rPr>
          <w:rFonts w:ascii="Arial Narrow" w:hAnsi="Arial Narrow"/>
        </w:rPr>
        <w:t xml:space="preserve">Objednatel je povinen ukládat odpad do kontejneru podle pokynů </w:t>
      </w:r>
      <w:r w:rsidR="00606F83" w:rsidRPr="003B1CDD">
        <w:rPr>
          <w:rFonts w:ascii="Arial Narrow" w:hAnsi="Arial Narrow"/>
        </w:rPr>
        <w:t>Poskytovatel</w:t>
      </w:r>
      <w:r w:rsidRPr="003B1CDD">
        <w:rPr>
          <w:rFonts w:ascii="Arial Narrow" w:hAnsi="Arial Narrow"/>
        </w:rPr>
        <w:t xml:space="preserve">e nebo jím pověřené osoby. Z důvodů bezpečnosti nebo možného přetížení kontejneru je Objednatel povinen dle pokynů </w:t>
      </w:r>
      <w:r w:rsidR="00606F83" w:rsidRPr="003B1CDD">
        <w:rPr>
          <w:rFonts w:ascii="Arial Narrow" w:hAnsi="Arial Narrow"/>
        </w:rPr>
        <w:t>Poskytovatel</w:t>
      </w:r>
      <w:r w:rsidRPr="003B1CDD">
        <w:rPr>
          <w:rFonts w:ascii="Arial Narrow" w:hAnsi="Arial Narrow"/>
        </w:rPr>
        <w:t>e nebo jím pověřené osoby odpad v kontejneru přeskupit, příp. částečně vyložit.</w:t>
      </w:r>
    </w:p>
    <w:p w14:paraId="1AECED1A" w14:textId="20028C76" w:rsidR="0032251D" w:rsidRPr="00920C4E" w:rsidRDefault="0032251D" w:rsidP="003B1CDD">
      <w:pPr>
        <w:numPr>
          <w:ilvl w:val="0"/>
          <w:numId w:val="19"/>
        </w:numPr>
        <w:spacing w:line="276" w:lineRule="auto"/>
        <w:ind w:left="567" w:hanging="425"/>
        <w:jc w:val="both"/>
        <w:rPr>
          <w:rFonts w:ascii="Arial Narrow" w:hAnsi="Arial Narrow"/>
        </w:rPr>
      </w:pPr>
      <w:r w:rsidRPr="003B1CDD">
        <w:rPr>
          <w:rFonts w:ascii="Arial Narrow" w:hAnsi="Arial Narrow"/>
        </w:rPr>
        <w:t>Objednatel není oprávněn s kontejnerem bez souhlasu</w:t>
      </w:r>
      <w:r w:rsidR="002F3461" w:rsidRPr="003B1CDD">
        <w:rPr>
          <w:rFonts w:ascii="Arial Narrow" w:hAnsi="Arial Narrow"/>
        </w:rPr>
        <w:t xml:space="preserve"> </w:t>
      </w:r>
      <w:proofErr w:type="gramStart"/>
      <w:r w:rsidR="00606F83" w:rsidRPr="003B1CDD">
        <w:rPr>
          <w:rFonts w:ascii="Arial Narrow" w:hAnsi="Arial Narrow"/>
        </w:rPr>
        <w:t>Poskytovatel</w:t>
      </w:r>
      <w:r w:rsidRPr="003B1CDD">
        <w:rPr>
          <w:rFonts w:ascii="Arial Narrow" w:hAnsi="Arial Narrow"/>
        </w:rPr>
        <w:t>e</w:t>
      </w:r>
      <w:proofErr w:type="gramEnd"/>
      <w:r w:rsidRPr="003B1CDD">
        <w:rPr>
          <w:rFonts w:ascii="Arial Narrow" w:hAnsi="Arial Narrow"/>
        </w:rPr>
        <w:t xml:space="preserve"> jakkoliv manipulovat. </w:t>
      </w:r>
      <w:r w:rsidR="00EB44FA" w:rsidRPr="003B1CDD">
        <w:rPr>
          <w:rFonts w:ascii="Arial Narrow" w:hAnsi="Arial Narrow"/>
        </w:rPr>
        <w:t xml:space="preserve">Je-li </w:t>
      </w:r>
      <w:r w:rsidR="00C85D40">
        <w:rPr>
          <w:rFonts w:ascii="Arial Narrow" w:hAnsi="Arial Narrow"/>
        </w:rPr>
        <w:t xml:space="preserve">další </w:t>
      </w:r>
      <w:r w:rsidR="00EB44FA" w:rsidRPr="003B1CDD">
        <w:rPr>
          <w:rFonts w:ascii="Arial Narrow" w:hAnsi="Arial Narrow"/>
        </w:rPr>
        <w:t xml:space="preserve">manipulace s kontejnerem </w:t>
      </w:r>
      <w:r w:rsidR="00C85D40">
        <w:rPr>
          <w:rFonts w:ascii="Arial Narrow" w:hAnsi="Arial Narrow"/>
        </w:rPr>
        <w:t xml:space="preserve">nad rámec jeho prvního přistavení do místa plnění </w:t>
      </w:r>
      <w:r w:rsidR="00EB44FA" w:rsidRPr="003B1CDD">
        <w:rPr>
          <w:rFonts w:ascii="Arial Narrow" w:hAnsi="Arial Narrow"/>
        </w:rPr>
        <w:t xml:space="preserve">nutná, </w:t>
      </w:r>
      <w:r w:rsidR="002F3461" w:rsidRPr="003B1CDD">
        <w:rPr>
          <w:rFonts w:ascii="Arial Narrow" w:hAnsi="Arial Narrow"/>
        </w:rPr>
        <w:t xml:space="preserve">kontaktuje Objednatel </w:t>
      </w:r>
      <w:r w:rsidR="00606F83" w:rsidRPr="003B1CDD">
        <w:rPr>
          <w:rFonts w:ascii="Arial Narrow" w:hAnsi="Arial Narrow"/>
        </w:rPr>
        <w:t>Poskytovatel</w:t>
      </w:r>
      <w:r w:rsidR="002F3461" w:rsidRPr="003B1CDD">
        <w:rPr>
          <w:rFonts w:ascii="Arial Narrow" w:hAnsi="Arial Narrow"/>
        </w:rPr>
        <w:t>e a ten ji provede</w:t>
      </w:r>
      <w:r w:rsidR="00870C08" w:rsidRPr="003B1CDD">
        <w:rPr>
          <w:rFonts w:ascii="Arial Narrow" w:hAnsi="Arial Narrow"/>
        </w:rPr>
        <w:t xml:space="preserve"> na náklady Objednatele</w:t>
      </w:r>
      <w:r w:rsidR="00EB44FA" w:rsidRPr="003B1CDD">
        <w:rPr>
          <w:rFonts w:ascii="Arial Narrow" w:hAnsi="Arial Narrow"/>
        </w:rPr>
        <w:t xml:space="preserve">. </w:t>
      </w:r>
    </w:p>
    <w:p w14:paraId="3694CBCB" w14:textId="4571C567" w:rsidR="004E333B" w:rsidRDefault="004E333B">
      <w:pPr>
        <w:numPr>
          <w:ilvl w:val="0"/>
          <w:numId w:val="19"/>
        </w:numPr>
        <w:spacing w:line="276" w:lineRule="auto"/>
        <w:ind w:left="567" w:hanging="425"/>
        <w:jc w:val="both"/>
        <w:rPr>
          <w:rFonts w:ascii="Arial Narrow" w:hAnsi="Arial Narrow"/>
        </w:rPr>
      </w:pPr>
      <w:r w:rsidRPr="003B1CDD">
        <w:rPr>
          <w:rFonts w:ascii="Arial Narrow" w:hAnsi="Arial Narrow"/>
        </w:rPr>
        <w:t>Objednatel je oprávněn</w:t>
      </w:r>
      <w:r w:rsidR="00C85D40" w:rsidRPr="00920C4E">
        <w:rPr>
          <w:rFonts w:ascii="Arial Narrow" w:hAnsi="Arial Narrow"/>
        </w:rPr>
        <w:t xml:space="preserve"> nejpozději </w:t>
      </w:r>
      <w:r w:rsidR="00C85D40" w:rsidRPr="004110BB">
        <w:rPr>
          <w:rFonts w:ascii="Arial Narrow" w:hAnsi="Arial Narrow"/>
        </w:rPr>
        <w:t xml:space="preserve">do </w:t>
      </w:r>
      <w:r w:rsidR="00925872">
        <w:rPr>
          <w:rFonts w:ascii="Arial Narrow" w:hAnsi="Arial Narrow"/>
        </w:rPr>
        <w:t>2</w:t>
      </w:r>
      <w:r w:rsidR="00C85D40" w:rsidRPr="004110BB">
        <w:rPr>
          <w:rFonts w:ascii="Arial Narrow" w:hAnsi="Arial Narrow"/>
        </w:rPr>
        <w:t xml:space="preserve"> hodin</w:t>
      </w:r>
      <w:r w:rsidR="00C85D40" w:rsidRPr="00920C4E">
        <w:rPr>
          <w:rFonts w:ascii="Arial Narrow" w:hAnsi="Arial Narrow"/>
        </w:rPr>
        <w:t xml:space="preserve"> před zahájením Plnění dle Dílčí smlouvy</w:t>
      </w:r>
      <w:r w:rsidRPr="003B1CDD">
        <w:rPr>
          <w:rFonts w:ascii="Arial Narrow" w:hAnsi="Arial Narrow"/>
        </w:rPr>
        <w:t xml:space="preserve"> odstoupit od </w:t>
      </w:r>
      <w:r w:rsidR="00C85D40" w:rsidRPr="00920C4E">
        <w:rPr>
          <w:rFonts w:ascii="Arial Narrow" w:hAnsi="Arial Narrow"/>
        </w:rPr>
        <w:t xml:space="preserve">této Dílčí smlouvy, tj. zrušit </w:t>
      </w:r>
      <w:r w:rsidR="00920C4E" w:rsidRPr="00920C4E">
        <w:rPr>
          <w:rFonts w:ascii="Arial Narrow" w:hAnsi="Arial Narrow"/>
        </w:rPr>
        <w:t>o</w:t>
      </w:r>
      <w:r w:rsidR="00C85D40" w:rsidRPr="00920C4E">
        <w:rPr>
          <w:rFonts w:ascii="Arial Narrow" w:hAnsi="Arial Narrow"/>
        </w:rPr>
        <w:t xml:space="preserve">bjednávku. </w:t>
      </w:r>
      <w:r w:rsidR="00993E1A" w:rsidRPr="003B1CDD">
        <w:rPr>
          <w:rFonts w:ascii="Arial Narrow" w:hAnsi="Arial Narrow"/>
        </w:rPr>
        <w:t>Pokud však Poskytovateli již vznikly v souvislosti s</w:t>
      </w:r>
      <w:r w:rsidR="00920C4E" w:rsidRPr="00920C4E">
        <w:rPr>
          <w:rFonts w:ascii="Arial Narrow" w:hAnsi="Arial Narrow"/>
        </w:rPr>
        <w:t> přípravou na Plnění dle Dílčí smlouvy</w:t>
      </w:r>
      <w:r w:rsidR="003B1CDD">
        <w:rPr>
          <w:rFonts w:ascii="Arial Narrow" w:hAnsi="Arial Narrow"/>
        </w:rPr>
        <w:t xml:space="preserve"> náklady</w:t>
      </w:r>
      <w:r w:rsidR="00993E1A" w:rsidRPr="003B1CDD">
        <w:rPr>
          <w:rFonts w:ascii="Arial Narrow" w:hAnsi="Arial Narrow"/>
        </w:rPr>
        <w:t xml:space="preserve">, je oprávněn </w:t>
      </w:r>
      <w:r w:rsidR="00FA31C6" w:rsidRPr="003B1CDD">
        <w:rPr>
          <w:rFonts w:ascii="Arial Narrow" w:hAnsi="Arial Narrow"/>
        </w:rPr>
        <w:t>požadovat úhradu těchto nákladů po Objednateli.</w:t>
      </w:r>
      <w:r w:rsidR="00993E1A" w:rsidRPr="003B1CDD">
        <w:rPr>
          <w:rFonts w:ascii="Arial Narrow" w:hAnsi="Arial Narrow"/>
        </w:rPr>
        <w:t xml:space="preserve"> </w:t>
      </w:r>
    </w:p>
    <w:p w14:paraId="6E183EA1" w14:textId="1941115D" w:rsidR="008B708C" w:rsidRPr="00885D60" w:rsidRDefault="00B20D62" w:rsidP="00F452DE">
      <w:pPr>
        <w:keepNext/>
        <w:widowControl w:val="0"/>
        <w:numPr>
          <w:ilvl w:val="0"/>
          <w:numId w:val="19"/>
        </w:numPr>
        <w:autoSpaceDE w:val="0"/>
        <w:autoSpaceDN w:val="0"/>
        <w:adjustRightInd w:val="0"/>
        <w:spacing w:line="276" w:lineRule="auto"/>
        <w:ind w:left="567" w:hanging="425"/>
        <w:jc w:val="both"/>
        <w:rPr>
          <w:rFonts w:ascii="Arial Narrow" w:hAnsi="Arial Narrow"/>
          <w:color w:val="000000"/>
        </w:rPr>
      </w:pPr>
      <w:r w:rsidRPr="00885D60">
        <w:rPr>
          <w:rFonts w:ascii="Arial Narrow" w:hAnsi="Arial Narrow"/>
          <w:color w:val="000000"/>
        </w:rPr>
        <w:t xml:space="preserve">Je-li Poskytovateli po uzavření </w:t>
      </w:r>
      <w:r w:rsidR="003B1CDD" w:rsidRPr="00885D60">
        <w:rPr>
          <w:rFonts w:ascii="Arial Narrow" w:hAnsi="Arial Narrow"/>
          <w:color w:val="000000"/>
        </w:rPr>
        <w:t>D</w:t>
      </w:r>
      <w:r w:rsidRPr="00885D60">
        <w:rPr>
          <w:rFonts w:ascii="Arial Narrow" w:hAnsi="Arial Narrow"/>
          <w:color w:val="000000"/>
        </w:rPr>
        <w:t xml:space="preserve">ílčí </w:t>
      </w:r>
      <w:r w:rsidR="003B1CDD" w:rsidRPr="00885D60">
        <w:rPr>
          <w:rFonts w:ascii="Arial Narrow" w:hAnsi="Arial Narrow"/>
          <w:color w:val="000000"/>
        </w:rPr>
        <w:t>s</w:t>
      </w:r>
      <w:r w:rsidRPr="00885D60">
        <w:rPr>
          <w:rFonts w:ascii="Arial Narrow" w:hAnsi="Arial Narrow"/>
          <w:color w:val="000000"/>
        </w:rPr>
        <w:t>mlouvy, tj. po potvrzení objednávky Objednatele znemožněno plnit jeho závazek a důvod leží na straně Objednatele, zejm. neumožní-li Objednatel Poskytovateli přístup do místa plnění, nebude připraven k provedení poskytovaných služeb apod. zavazuje se Objednatel</w:t>
      </w:r>
      <w:r w:rsidR="00885D60" w:rsidRPr="00885D60">
        <w:rPr>
          <w:rFonts w:ascii="Arial Narrow" w:hAnsi="Arial Narrow"/>
          <w:color w:val="000000"/>
        </w:rPr>
        <w:t>i</w:t>
      </w:r>
      <w:r w:rsidRPr="00885D60">
        <w:rPr>
          <w:rFonts w:ascii="Arial Narrow" w:hAnsi="Arial Narrow"/>
          <w:color w:val="000000"/>
        </w:rPr>
        <w:t xml:space="preserve"> uhradit Poskytovateli vynaložené náklady na dopravu</w:t>
      </w:r>
      <w:r w:rsidR="00885D60" w:rsidRPr="00885D60">
        <w:rPr>
          <w:rFonts w:ascii="Arial Narrow" w:hAnsi="Arial Narrow"/>
          <w:color w:val="000000"/>
        </w:rPr>
        <w:t>.</w:t>
      </w:r>
    </w:p>
    <w:p w14:paraId="027FA356" w14:textId="263029CF" w:rsidR="006158A2" w:rsidRPr="003B1CDD" w:rsidRDefault="006158A2" w:rsidP="003B1CDD">
      <w:pPr>
        <w:keepNext/>
        <w:widowControl w:val="0"/>
        <w:tabs>
          <w:tab w:val="left" w:pos="795"/>
        </w:tabs>
        <w:autoSpaceDE w:val="0"/>
        <w:autoSpaceDN w:val="0"/>
        <w:adjustRightInd w:val="0"/>
        <w:spacing w:line="276" w:lineRule="auto"/>
        <w:rPr>
          <w:rFonts w:ascii="Arial Narrow" w:hAnsi="Arial Narrow"/>
          <w:b/>
          <w:color w:val="000000"/>
        </w:rPr>
      </w:pPr>
    </w:p>
    <w:p w14:paraId="75A9DA74" w14:textId="20C0B188" w:rsidR="006158A2" w:rsidRPr="003B1CDD" w:rsidRDefault="00D23F2D" w:rsidP="003B1CDD">
      <w:pPr>
        <w:pStyle w:val="Odstavecseseznamem"/>
        <w:keepNext/>
        <w:widowControl w:val="0"/>
        <w:numPr>
          <w:ilvl w:val="0"/>
          <w:numId w:val="18"/>
        </w:numPr>
        <w:tabs>
          <w:tab w:val="left" w:pos="795"/>
        </w:tabs>
        <w:autoSpaceDE w:val="0"/>
        <w:autoSpaceDN w:val="0"/>
        <w:adjustRightInd w:val="0"/>
        <w:spacing w:line="276" w:lineRule="auto"/>
        <w:jc w:val="center"/>
        <w:rPr>
          <w:rFonts w:ascii="Arial Narrow" w:hAnsi="Arial Narrow"/>
          <w:b/>
          <w:color w:val="000000"/>
          <w:sz w:val="22"/>
          <w:szCs w:val="22"/>
          <w:lang w:val="x-none"/>
        </w:rPr>
      </w:pPr>
      <w:r w:rsidRPr="004B7C7F">
        <w:rPr>
          <w:rFonts w:ascii="Arial Narrow" w:hAnsi="Arial Narrow"/>
          <w:b/>
          <w:color w:val="000000"/>
          <w:sz w:val="22"/>
          <w:szCs w:val="22"/>
          <w:lang w:val="x-none"/>
        </w:rPr>
        <w:t xml:space="preserve"> SANKCE ZA PORUŠENÍ SMLUVNÍCH POVINNOSTÍ</w:t>
      </w:r>
    </w:p>
    <w:p w14:paraId="102E8789" w14:textId="77777777" w:rsidR="00A50BF5" w:rsidRPr="003B1CDD" w:rsidRDefault="00A50BF5" w:rsidP="003B1CDD">
      <w:pPr>
        <w:keepNext/>
        <w:widowControl w:val="0"/>
        <w:tabs>
          <w:tab w:val="left" w:pos="795"/>
        </w:tabs>
        <w:autoSpaceDE w:val="0"/>
        <w:autoSpaceDN w:val="0"/>
        <w:adjustRightInd w:val="0"/>
        <w:spacing w:line="276" w:lineRule="auto"/>
        <w:jc w:val="center"/>
        <w:rPr>
          <w:rFonts w:ascii="Arial Narrow" w:hAnsi="Arial Narrow"/>
          <w:b/>
          <w:color w:val="000000"/>
          <w:lang w:val="x-none"/>
        </w:rPr>
      </w:pPr>
    </w:p>
    <w:p w14:paraId="10169F6C" w14:textId="5FFB4DF3" w:rsidR="003C346B" w:rsidRPr="003B1CDD" w:rsidRDefault="006158A2" w:rsidP="003B1CDD">
      <w:pPr>
        <w:widowControl w:val="0"/>
        <w:numPr>
          <w:ilvl w:val="0"/>
          <w:numId w:val="4"/>
        </w:numPr>
        <w:autoSpaceDE w:val="0"/>
        <w:autoSpaceDN w:val="0"/>
        <w:adjustRightInd w:val="0"/>
        <w:spacing w:line="276" w:lineRule="auto"/>
        <w:ind w:left="567" w:hanging="425"/>
        <w:jc w:val="both"/>
        <w:rPr>
          <w:rFonts w:ascii="Arial Narrow" w:hAnsi="Arial Narrow"/>
          <w:color w:val="000000"/>
          <w:lang w:val="x-none"/>
        </w:rPr>
      </w:pPr>
      <w:r w:rsidRPr="003B1CDD">
        <w:rPr>
          <w:rFonts w:ascii="Arial Narrow" w:hAnsi="Arial Narrow"/>
          <w:color w:val="000000"/>
          <w:lang w:val="x-none"/>
        </w:rPr>
        <w:t xml:space="preserve">Objednatel se zavazuje při prodlení se zaplacením faktury zaplatit </w:t>
      </w:r>
      <w:r w:rsidR="00606F83" w:rsidRPr="00920C4E">
        <w:rPr>
          <w:rFonts w:ascii="Arial Narrow" w:hAnsi="Arial Narrow"/>
          <w:color w:val="000000"/>
          <w:lang w:val="x-none"/>
        </w:rPr>
        <w:t>Poskytovatel</w:t>
      </w:r>
      <w:r w:rsidRPr="003B1CDD">
        <w:rPr>
          <w:rFonts w:ascii="Arial Narrow" w:hAnsi="Arial Narrow"/>
          <w:color w:val="000000"/>
          <w:lang w:val="x-none"/>
        </w:rPr>
        <w:t xml:space="preserve">i smluvní </w:t>
      </w:r>
      <w:r w:rsidR="00DA7DA9" w:rsidRPr="003B1CDD">
        <w:rPr>
          <w:rFonts w:ascii="Arial Narrow" w:hAnsi="Arial Narrow"/>
          <w:color w:val="000000"/>
        </w:rPr>
        <w:t xml:space="preserve">úrok z prodlení </w:t>
      </w:r>
      <w:r w:rsidRPr="003B1CDD">
        <w:rPr>
          <w:rFonts w:ascii="Arial Narrow" w:hAnsi="Arial Narrow"/>
          <w:color w:val="000000"/>
          <w:lang w:val="x-none"/>
        </w:rPr>
        <w:t xml:space="preserve">ve výši </w:t>
      </w:r>
      <w:r w:rsidR="0039323B" w:rsidRPr="003B1CDD">
        <w:rPr>
          <w:rFonts w:ascii="Arial Narrow" w:hAnsi="Arial Narrow"/>
          <w:color w:val="000000"/>
          <w:lang w:val="x-none"/>
        </w:rPr>
        <w:t>0,05</w:t>
      </w:r>
      <w:r w:rsidR="009F368C">
        <w:rPr>
          <w:rFonts w:ascii="Arial Narrow" w:hAnsi="Arial Narrow"/>
          <w:color w:val="000000"/>
          <w:lang w:val="x-none"/>
        </w:rPr>
        <w:t> </w:t>
      </w:r>
      <w:r w:rsidR="0039323B" w:rsidRPr="003B1CDD">
        <w:rPr>
          <w:rFonts w:ascii="Arial Narrow" w:hAnsi="Arial Narrow"/>
          <w:color w:val="000000"/>
          <w:lang w:val="x-none"/>
        </w:rPr>
        <w:t xml:space="preserve">% </w:t>
      </w:r>
      <w:r w:rsidR="00633BD3" w:rsidRPr="003B1CDD">
        <w:rPr>
          <w:rFonts w:ascii="Arial Narrow" w:hAnsi="Arial Narrow"/>
          <w:color w:val="000000"/>
        </w:rPr>
        <w:t xml:space="preserve">z dlužné částky </w:t>
      </w:r>
      <w:r w:rsidRPr="003B1CDD">
        <w:rPr>
          <w:rFonts w:ascii="Arial Narrow" w:hAnsi="Arial Narrow"/>
          <w:color w:val="000000"/>
          <w:lang w:val="x-none"/>
        </w:rPr>
        <w:t>za každý den prodlení.</w:t>
      </w:r>
    </w:p>
    <w:p w14:paraId="01FC70D4" w14:textId="5F741BC0" w:rsidR="00DA7DA9" w:rsidRPr="003B1CDD" w:rsidRDefault="00606F83" w:rsidP="003B1CDD">
      <w:pPr>
        <w:widowControl w:val="0"/>
        <w:numPr>
          <w:ilvl w:val="0"/>
          <w:numId w:val="4"/>
        </w:numPr>
        <w:autoSpaceDE w:val="0"/>
        <w:autoSpaceDN w:val="0"/>
        <w:adjustRightInd w:val="0"/>
        <w:spacing w:line="276" w:lineRule="auto"/>
        <w:ind w:left="567" w:hanging="425"/>
        <w:jc w:val="both"/>
        <w:rPr>
          <w:rFonts w:ascii="Arial Narrow" w:hAnsi="Arial Narrow"/>
          <w:color w:val="000000"/>
          <w:lang w:val="x-none"/>
        </w:rPr>
      </w:pPr>
      <w:r w:rsidRPr="00920C4E">
        <w:rPr>
          <w:rFonts w:ascii="Arial Narrow" w:hAnsi="Arial Narrow"/>
          <w:color w:val="000000"/>
        </w:rPr>
        <w:t>Poskytovatel</w:t>
      </w:r>
      <w:r w:rsidR="00DA7DA9" w:rsidRPr="003B1CDD">
        <w:rPr>
          <w:rFonts w:ascii="Arial Narrow" w:hAnsi="Arial Narrow"/>
          <w:color w:val="000000"/>
        </w:rPr>
        <w:t xml:space="preserve"> se zavazuje při prodlení </w:t>
      </w:r>
      <w:r w:rsidRPr="00920C4E">
        <w:rPr>
          <w:rFonts w:ascii="Arial Narrow" w:hAnsi="Arial Narrow"/>
          <w:color w:val="000000"/>
        </w:rPr>
        <w:t>Poskytovatel</w:t>
      </w:r>
      <w:r w:rsidR="00DA7DA9" w:rsidRPr="003B1CDD">
        <w:rPr>
          <w:rFonts w:ascii="Arial Narrow" w:hAnsi="Arial Narrow"/>
          <w:color w:val="000000"/>
        </w:rPr>
        <w:t>e s přistavením nebo odvozem kontejneru zaplati</w:t>
      </w:r>
      <w:r w:rsidR="00E06580" w:rsidRPr="00920C4E">
        <w:rPr>
          <w:rFonts w:ascii="Arial Narrow" w:hAnsi="Arial Narrow"/>
          <w:color w:val="000000"/>
        </w:rPr>
        <w:t>t</w:t>
      </w:r>
      <w:r w:rsidR="00DA7DA9" w:rsidRPr="003B1CDD">
        <w:rPr>
          <w:rFonts w:ascii="Arial Narrow" w:hAnsi="Arial Narrow"/>
          <w:color w:val="000000"/>
        </w:rPr>
        <w:t xml:space="preserve"> </w:t>
      </w:r>
      <w:r w:rsidR="00A2684D" w:rsidRPr="00920C4E">
        <w:rPr>
          <w:rFonts w:ascii="Arial Narrow" w:hAnsi="Arial Narrow"/>
          <w:color w:val="000000"/>
        </w:rPr>
        <w:t>O</w:t>
      </w:r>
      <w:r w:rsidR="00A2684D" w:rsidRPr="003B1CDD">
        <w:rPr>
          <w:rFonts w:ascii="Arial Narrow" w:hAnsi="Arial Narrow"/>
          <w:color w:val="000000"/>
        </w:rPr>
        <w:t xml:space="preserve">bjednateli </w:t>
      </w:r>
      <w:r w:rsidR="00DA7DA9" w:rsidRPr="003B1CDD">
        <w:rPr>
          <w:rFonts w:ascii="Arial Narrow" w:hAnsi="Arial Narrow"/>
          <w:color w:val="000000"/>
        </w:rPr>
        <w:t xml:space="preserve">smluvní pokutu ve výši 500,- Kč za každý den prodlení. </w:t>
      </w:r>
    </w:p>
    <w:p w14:paraId="355ABD27" w14:textId="0AC05247" w:rsidR="003C346B" w:rsidRPr="003B1CDD" w:rsidRDefault="00851C7D" w:rsidP="003B1CDD">
      <w:pPr>
        <w:widowControl w:val="0"/>
        <w:numPr>
          <w:ilvl w:val="0"/>
          <w:numId w:val="4"/>
        </w:numPr>
        <w:autoSpaceDE w:val="0"/>
        <w:autoSpaceDN w:val="0"/>
        <w:adjustRightInd w:val="0"/>
        <w:spacing w:line="276" w:lineRule="auto"/>
        <w:ind w:left="567" w:hanging="425"/>
        <w:jc w:val="both"/>
        <w:rPr>
          <w:rFonts w:ascii="Arial Narrow" w:hAnsi="Arial Narrow"/>
          <w:color w:val="000000"/>
          <w:lang w:val="x-none"/>
        </w:rPr>
      </w:pPr>
      <w:r w:rsidRPr="00851C7D">
        <w:rPr>
          <w:rFonts w:ascii="Arial Narrow" w:hAnsi="Arial Narrow"/>
          <w:color w:val="000000"/>
        </w:rPr>
        <w:t xml:space="preserve">Smluvní strany </w:t>
      </w:r>
      <w:r w:rsidRPr="00851C7D">
        <w:rPr>
          <w:rFonts w:ascii="Arial Narrow" w:hAnsi="Arial Narrow"/>
          <w:bCs/>
          <w:color w:val="000000"/>
        </w:rPr>
        <w:t xml:space="preserve">prohlašují, že s ohledem na charakter této </w:t>
      </w:r>
      <w:r w:rsidR="000E606F">
        <w:rPr>
          <w:rFonts w:ascii="Arial Narrow" w:hAnsi="Arial Narrow"/>
          <w:bCs/>
          <w:color w:val="000000"/>
        </w:rPr>
        <w:t>Smlouvy</w:t>
      </w:r>
      <w:r w:rsidRPr="00851C7D">
        <w:rPr>
          <w:rFonts w:ascii="Arial Narrow" w:hAnsi="Arial Narrow"/>
          <w:bCs/>
          <w:color w:val="000000"/>
        </w:rPr>
        <w:t xml:space="preserve"> považují výše smluvních pokut dle tohoto </w:t>
      </w:r>
      <w:r w:rsidRPr="00851C7D">
        <w:rPr>
          <w:rFonts w:ascii="Arial Narrow" w:hAnsi="Arial Narrow"/>
          <w:bCs/>
          <w:color w:val="000000"/>
        </w:rPr>
        <w:lastRenderedPageBreak/>
        <w:t xml:space="preserve">článku této </w:t>
      </w:r>
      <w:r w:rsidR="000E606F">
        <w:rPr>
          <w:rFonts w:ascii="Arial Narrow" w:hAnsi="Arial Narrow"/>
          <w:bCs/>
          <w:color w:val="000000"/>
        </w:rPr>
        <w:t>Smlouvy</w:t>
      </w:r>
      <w:r w:rsidRPr="00851C7D">
        <w:rPr>
          <w:rFonts w:ascii="Arial Narrow" w:hAnsi="Arial Narrow"/>
          <w:bCs/>
          <w:color w:val="000000"/>
        </w:rPr>
        <w:t xml:space="preserve"> za zcela přiměřené.</w:t>
      </w:r>
      <w:r w:rsidRPr="00851C7D">
        <w:rPr>
          <w:rFonts w:ascii="Arial Narrow" w:hAnsi="Arial Narrow"/>
          <w:color w:val="000000"/>
        </w:rPr>
        <w:t xml:space="preserve"> </w:t>
      </w:r>
    </w:p>
    <w:p w14:paraId="53957C57" w14:textId="77777777" w:rsidR="009F3C5F" w:rsidRPr="003B1CDD" w:rsidRDefault="009F3C5F" w:rsidP="003B1CDD">
      <w:pPr>
        <w:keepNext/>
        <w:widowControl w:val="0"/>
        <w:tabs>
          <w:tab w:val="left" w:pos="795"/>
        </w:tabs>
        <w:autoSpaceDE w:val="0"/>
        <w:autoSpaceDN w:val="0"/>
        <w:adjustRightInd w:val="0"/>
        <w:spacing w:line="276" w:lineRule="auto"/>
        <w:jc w:val="both"/>
        <w:rPr>
          <w:rFonts w:ascii="Arial Narrow" w:hAnsi="Arial Narrow"/>
          <w:color w:val="000000"/>
        </w:rPr>
      </w:pPr>
    </w:p>
    <w:p w14:paraId="644ED6E0" w14:textId="09DDF062" w:rsidR="00E06580" w:rsidRPr="003B1CDD" w:rsidRDefault="00E06580" w:rsidP="003B1CDD">
      <w:pPr>
        <w:spacing w:line="276" w:lineRule="auto"/>
        <w:rPr>
          <w:rFonts w:ascii="Arial Narrow" w:hAnsi="Arial Narrow"/>
          <w:b/>
          <w:bCs/>
          <w:caps/>
        </w:rPr>
      </w:pPr>
    </w:p>
    <w:p w14:paraId="5029ABA8" w14:textId="366785AD" w:rsidR="009F3C5F" w:rsidRPr="003B1CDD" w:rsidRDefault="00D23F2D" w:rsidP="003B1CDD">
      <w:pPr>
        <w:pStyle w:val="Odstavecseseznamem"/>
        <w:keepNext/>
        <w:widowControl w:val="0"/>
        <w:numPr>
          <w:ilvl w:val="0"/>
          <w:numId w:val="18"/>
        </w:numPr>
        <w:tabs>
          <w:tab w:val="left" w:pos="795"/>
        </w:tabs>
        <w:autoSpaceDE w:val="0"/>
        <w:autoSpaceDN w:val="0"/>
        <w:adjustRightInd w:val="0"/>
        <w:spacing w:line="276" w:lineRule="auto"/>
        <w:jc w:val="center"/>
        <w:rPr>
          <w:rFonts w:ascii="Arial Narrow" w:hAnsi="Arial Narrow"/>
          <w:b/>
          <w:color w:val="000000"/>
          <w:lang w:val="x-none"/>
        </w:rPr>
      </w:pPr>
      <w:r w:rsidRPr="004B7C7F">
        <w:rPr>
          <w:rFonts w:ascii="Arial Narrow" w:hAnsi="Arial Narrow"/>
          <w:b/>
          <w:color w:val="000000"/>
          <w:sz w:val="22"/>
          <w:szCs w:val="22"/>
          <w:lang w:val="x-none"/>
        </w:rPr>
        <w:t>KONTAKTNÍ ÚDAJE A DORUČOVÁNÍ</w:t>
      </w:r>
    </w:p>
    <w:p w14:paraId="6AB9496E" w14:textId="77777777" w:rsidR="00D23F2D" w:rsidRPr="00920C4E" w:rsidRDefault="00D23F2D" w:rsidP="003B1CDD">
      <w:pPr>
        <w:pStyle w:val="Odstavecseseznamem"/>
        <w:spacing w:line="276" w:lineRule="auto"/>
        <w:ind w:left="720"/>
        <w:jc w:val="both"/>
        <w:rPr>
          <w:rFonts w:ascii="Arial Narrow" w:hAnsi="Arial Narrow"/>
          <w:bCs/>
          <w:sz w:val="22"/>
          <w:szCs w:val="22"/>
        </w:rPr>
      </w:pPr>
    </w:p>
    <w:p w14:paraId="7C9DDDED" w14:textId="48753E2E" w:rsidR="009F3C5F" w:rsidRPr="009F368C" w:rsidRDefault="009F3C5F" w:rsidP="003B1CDD">
      <w:pPr>
        <w:pStyle w:val="Odstavecseseznamem"/>
        <w:numPr>
          <w:ilvl w:val="0"/>
          <w:numId w:val="15"/>
        </w:numPr>
        <w:spacing w:line="276" w:lineRule="auto"/>
        <w:ind w:left="567" w:hanging="425"/>
        <w:jc w:val="both"/>
        <w:rPr>
          <w:rFonts w:ascii="Arial Narrow" w:hAnsi="Arial Narrow"/>
          <w:sz w:val="22"/>
          <w:szCs w:val="22"/>
        </w:rPr>
      </w:pPr>
      <w:r w:rsidRPr="009F368C">
        <w:rPr>
          <w:rFonts w:ascii="Arial Narrow" w:hAnsi="Arial Narrow"/>
          <w:bCs/>
          <w:sz w:val="22"/>
          <w:szCs w:val="22"/>
        </w:rPr>
        <w:t xml:space="preserve">Smluvní strany se dohodly na </w:t>
      </w:r>
      <w:r w:rsidR="00A2684D" w:rsidRPr="009F368C">
        <w:rPr>
          <w:rFonts w:ascii="Arial Narrow" w:hAnsi="Arial Narrow"/>
          <w:bCs/>
          <w:sz w:val="22"/>
          <w:szCs w:val="22"/>
        </w:rPr>
        <w:t xml:space="preserve">to, že pro účely doručování dle této Smlouvy budou užívat kontaktní údaje uvedené v záhlaví této Smlouvy. </w:t>
      </w:r>
    </w:p>
    <w:p w14:paraId="4F57CA01" w14:textId="77777777" w:rsidR="009F3C5F" w:rsidRPr="003B1CDD" w:rsidRDefault="009F3C5F" w:rsidP="003B1CDD">
      <w:pPr>
        <w:pStyle w:val="Odstavecseseznamem"/>
        <w:numPr>
          <w:ilvl w:val="0"/>
          <w:numId w:val="15"/>
        </w:numPr>
        <w:spacing w:line="276" w:lineRule="auto"/>
        <w:ind w:left="567" w:hanging="425"/>
        <w:jc w:val="both"/>
        <w:rPr>
          <w:rFonts w:ascii="Arial Narrow" w:hAnsi="Arial Narrow"/>
          <w:bCs/>
        </w:rPr>
      </w:pPr>
      <w:r w:rsidRPr="009F368C">
        <w:rPr>
          <w:rFonts w:ascii="Arial Narrow" w:hAnsi="Arial Narrow"/>
          <w:bCs/>
          <w:sz w:val="22"/>
          <w:szCs w:val="22"/>
        </w:rPr>
        <w:t>V případě, že by kterákoliv Smluvní strana měla v úmyslu změnit adresu pro doručování, neprodleně to písemně oznámí druhé Smluvní</w:t>
      </w:r>
      <w:r w:rsidRPr="003B1CDD">
        <w:rPr>
          <w:rFonts w:ascii="Arial Narrow" w:hAnsi="Arial Narrow"/>
          <w:bCs/>
          <w:sz w:val="22"/>
          <w:szCs w:val="22"/>
        </w:rPr>
        <w:t xml:space="preserve"> straně, a to nejméně 2 (dva) týdny před samotnou změnou těchto kontaktních údajů.</w:t>
      </w:r>
    </w:p>
    <w:p w14:paraId="58A01C38" w14:textId="77777777" w:rsidR="00A2684D" w:rsidRPr="003B1CDD" w:rsidRDefault="00A2684D" w:rsidP="003B1CDD">
      <w:pPr>
        <w:pStyle w:val="Odstavecseseznamem"/>
        <w:numPr>
          <w:ilvl w:val="0"/>
          <w:numId w:val="15"/>
        </w:numPr>
        <w:spacing w:line="276" w:lineRule="auto"/>
        <w:ind w:left="567" w:hanging="425"/>
        <w:jc w:val="both"/>
        <w:rPr>
          <w:rFonts w:ascii="Arial Narrow" w:hAnsi="Arial Narrow"/>
          <w:bCs/>
        </w:rPr>
      </w:pPr>
      <w:r w:rsidRPr="003B1CDD">
        <w:rPr>
          <w:rFonts w:ascii="Arial Narrow" w:hAnsi="Arial Narrow"/>
          <w:bCs/>
          <w:sz w:val="22"/>
          <w:szCs w:val="22"/>
        </w:rPr>
        <w:t>Smluvní strany podpisem této Smlouvy sjednávají, že veškerá oznámení, žádosti a sdělení týkající se této Smlouvy budou učiněny vůči druhé Smluvní straně této Smlouvy výhradně v písemné podobě, za písemnou podobu se považuje i e-mail bez zaručeného elektronického podpisu. Veškerá oznámení, žádosti a sdělení týkající se ukončení této Smlouvy, uplatnění smluvních pokut, uplatnění náhrady škody budou učiněny vůči druhé Smluvní straně této Smlouvy výhradně v listinné podobě (nikoliv tedy formou e-mailu bez zaručeného elektronického podpisu).</w:t>
      </w:r>
    </w:p>
    <w:p w14:paraId="11677C65" w14:textId="77777777" w:rsidR="00A2684D" w:rsidRPr="003B1CDD" w:rsidRDefault="00A2684D" w:rsidP="003B1CDD">
      <w:pPr>
        <w:pStyle w:val="Odstavecseseznamem"/>
        <w:numPr>
          <w:ilvl w:val="0"/>
          <w:numId w:val="15"/>
        </w:numPr>
        <w:spacing w:line="276" w:lineRule="auto"/>
        <w:ind w:left="567" w:hanging="425"/>
        <w:jc w:val="both"/>
        <w:rPr>
          <w:rFonts w:ascii="Arial Narrow" w:hAnsi="Arial Narrow"/>
          <w:bCs/>
        </w:rPr>
      </w:pPr>
      <w:r w:rsidRPr="003B1CDD">
        <w:rPr>
          <w:rFonts w:ascii="Arial Narrow" w:hAnsi="Arial Narrow"/>
          <w:bCs/>
          <w:sz w:val="22"/>
          <w:szCs w:val="22"/>
        </w:rPr>
        <w:t>Je-li zásilka doručována poštou a Smluvní strana není na uvedené adrese zastižena, písemnost se uloží na poště. Nevyzvedne-li si Smluvní strana zásilku do 10 (deseti) kalendářních dnů ode dne uložení, považuje se poslední den této lhůty za den doručení, i když se Smluvní strana o doručení nedozvěděla.</w:t>
      </w:r>
    </w:p>
    <w:p w14:paraId="38EA50B5" w14:textId="1714A473" w:rsidR="00BE4036" w:rsidRDefault="00BE4036" w:rsidP="003B1CDD">
      <w:pPr>
        <w:keepNext/>
        <w:widowControl w:val="0"/>
        <w:tabs>
          <w:tab w:val="left" w:pos="795"/>
        </w:tabs>
        <w:autoSpaceDE w:val="0"/>
        <w:autoSpaceDN w:val="0"/>
        <w:adjustRightInd w:val="0"/>
        <w:spacing w:line="276" w:lineRule="auto"/>
        <w:jc w:val="center"/>
        <w:rPr>
          <w:rFonts w:ascii="Arial Narrow" w:hAnsi="Arial Narrow"/>
          <w:b/>
          <w:color w:val="000000"/>
          <w:lang w:val="x-none"/>
        </w:rPr>
      </w:pPr>
    </w:p>
    <w:p w14:paraId="0DF59B89" w14:textId="77777777" w:rsidR="003B1CDD" w:rsidRPr="003B1CDD" w:rsidRDefault="003B1CDD" w:rsidP="003B1CDD">
      <w:pPr>
        <w:keepNext/>
        <w:widowControl w:val="0"/>
        <w:tabs>
          <w:tab w:val="left" w:pos="795"/>
        </w:tabs>
        <w:autoSpaceDE w:val="0"/>
        <w:autoSpaceDN w:val="0"/>
        <w:adjustRightInd w:val="0"/>
        <w:spacing w:line="276" w:lineRule="auto"/>
        <w:jc w:val="center"/>
        <w:rPr>
          <w:rFonts w:ascii="Arial Narrow" w:hAnsi="Arial Narrow"/>
          <w:b/>
          <w:color w:val="000000"/>
          <w:lang w:val="x-none"/>
        </w:rPr>
      </w:pPr>
    </w:p>
    <w:p w14:paraId="46542A9F" w14:textId="57699875" w:rsidR="006158A2" w:rsidRPr="003B1CDD" w:rsidRDefault="00A2684D" w:rsidP="003B1CDD">
      <w:pPr>
        <w:pStyle w:val="Odstavecseseznamem"/>
        <w:keepNext/>
        <w:widowControl w:val="0"/>
        <w:numPr>
          <w:ilvl w:val="0"/>
          <w:numId w:val="18"/>
        </w:numPr>
        <w:tabs>
          <w:tab w:val="left" w:pos="795"/>
        </w:tabs>
        <w:autoSpaceDE w:val="0"/>
        <w:autoSpaceDN w:val="0"/>
        <w:adjustRightInd w:val="0"/>
        <w:spacing w:line="276" w:lineRule="auto"/>
        <w:jc w:val="center"/>
        <w:rPr>
          <w:rFonts w:ascii="Arial Narrow" w:hAnsi="Arial Narrow"/>
          <w:b/>
          <w:color w:val="000000"/>
          <w:sz w:val="22"/>
          <w:szCs w:val="22"/>
          <w:lang w:val="x-none"/>
        </w:rPr>
      </w:pPr>
      <w:r w:rsidRPr="004B7C7F">
        <w:rPr>
          <w:rFonts w:ascii="Arial Narrow" w:hAnsi="Arial Narrow"/>
          <w:b/>
          <w:color w:val="000000"/>
          <w:sz w:val="22"/>
          <w:szCs w:val="22"/>
          <w:lang w:val="x-none"/>
        </w:rPr>
        <w:t>ZÁVĚREČNÁ USTANOVENÍ</w:t>
      </w:r>
    </w:p>
    <w:p w14:paraId="25F3EEEE" w14:textId="77777777" w:rsidR="0039323B" w:rsidRPr="003B1CDD" w:rsidRDefault="0039323B" w:rsidP="003B1CDD">
      <w:pPr>
        <w:keepNext/>
        <w:widowControl w:val="0"/>
        <w:tabs>
          <w:tab w:val="left" w:pos="795"/>
        </w:tabs>
        <w:autoSpaceDE w:val="0"/>
        <w:autoSpaceDN w:val="0"/>
        <w:adjustRightInd w:val="0"/>
        <w:spacing w:line="276" w:lineRule="auto"/>
        <w:jc w:val="center"/>
        <w:rPr>
          <w:rFonts w:ascii="Arial Narrow" w:hAnsi="Arial Narrow"/>
          <w:b/>
          <w:color w:val="000000"/>
          <w:lang w:val="x-none"/>
        </w:rPr>
      </w:pPr>
    </w:p>
    <w:p w14:paraId="627C9D16" w14:textId="77777777" w:rsidR="00A2684D" w:rsidRPr="004B7C7F" w:rsidRDefault="00A2684D" w:rsidP="003B1CDD">
      <w:pPr>
        <w:numPr>
          <w:ilvl w:val="0"/>
          <w:numId w:val="22"/>
        </w:numPr>
        <w:tabs>
          <w:tab w:val="left" w:pos="993"/>
        </w:tabs>
        <w:spacing w:line="276" w:lineRule="auto"/>
        <w:ind w:left="567" w:hanging="425"/>
        <w:jc w:val="both"/>
        <w:rPr>
          <w:rFonts w:ascii="Arial Narrow" w:eastAsia="Calibri" w:hAnsi="Arial Narrow"/>
          <w:lang w:eastAsia="en-US"/>
        </w:rPr>
      </w:pPr>
      <w:r w:rsidRPr="00920C4E">
        <w:rPr>
          <w:rFonts w:ascii="Arial Narrow" w:eastAsia="Calibri" w:hAnsi="Arial Narrow"/>
          <w:lang w:eastAsia="en-US"/>
        </w:rPr>
        <w:t>Tato Smlouva nabývá platnosti a účinnosti podpisem oběma Smluvním stranami.</w:t>
      </w:r>
    </w:p>
    <w:p w14:paraId="61A350D9" w14:textId="77777777" w:rsidR="00A2684D" w:rsidRPr="004B7C7F" w:rsidRDefault="00A2684D" w:rsidP="003B1CDD">
      <w:pPr>
        <w:numPr>
          <w:ilvl w:val="0"/>
          <w:numId w:val="22"/>
        </w:numPr>
        <w:tabs>
          <w:tab w:val="left" w:pos="993"/>
        </w:tabs>
        <w:spacing w:line="276" w:lineRule="auto"/>
        <w:ind w:left="567" w:hanging="425"/>
        <w:jc w:val="both"/>
        <w:rPr>
          <w:rFonts w:ascii="Arial Narrow" w:eastAsia="Calibri" w:hAnsi="Arial Narrow"/>
          <w:lang w:eastAsia="en-US"/>
        </w:rPr>
      </w:pPr>
      <w:r w:rsidRPr="004B7C7F">
        <w:rPr>
          <w:rFonts w:ascii="Arial Narrow" w:eastAsia="Calibri" w:hAnsi="Arial Narrow"/>
          <w:lang w:eastAsia="en-US"/>
        </w:rPr>
        <w:t>Tuto Smlouvu lze měnit pouze písemnými postupně číslovanými dodatky uzavřenými na základě úplného konsensu Smluvních stran a opatřenými podpisy Smluvních stran.</w:t>
      </w:r>
    </w:p>
    <w:p w14:paraId="51617856" w14:textId="28194922" w:rsidR="00A2684D" w:rsidRPr="004B7C7F" w:rsidRDefault="00A2684D" w:rsidP="003B1CDD">
      <w:pPr>
        <w:numPr>
          <w:ilvl w:val="0"/>
          <w:numId w:val="22"/>
        </w:numPr>
        <w:tabs>
          <w:tab w:val="left" w:pos="993"/>
        </w:tabs>
        <w:spacing w:line="276" w:lineRule="auto"/>
        <w:ind w:left="567" w:hanging="425"/>
        <w:jc w:val="both"/>
        <w:rPr>
          <w:rFonts w:ascii="Arial Narrow" w:eastAsia="Calibri" w:hAnsi="Arial Narrow" w:cs="Arial"/>
          <w:lang w:eastAsia="en-US"/>
        </w:rPr>
      </w:pPr>
      <w:r w:rsidRPr="004B7C7F">
        <w:rPr>
          <w:rFonts w:ascii="Arial Narrow" w:eastAsia="Calibri" w:hAnsi="Arial Narrow" w:cs="Arial"/>
          <w:bCs/>
          <w:lang w:eastAsia="en-US"/>
        </w:rPr>
        <w:t xml:space="preserve">Smluvní strany se výslovně dohodly, že dohoda měnící ustanovení čl. </w:t>
      </w:r>
      <w:r w:rsidR="00920C4E">
        <w:rPr>
          <w:rFonts w:ascii="Arial Narrow" w:eastAsia="Calibri" w:hAnsi="Arial Narrow" w:cs="Arial"/>
          <w:bCs/>
          <w:lang w:eastAsia="en-US"/>
        </w:rPr>
        <w:t>VII</w:t>
      </w:r>
      <w:r w:rsidRPr="00920C4E">
        <w:rPr>
          <w:rFonts w:ascii="Arial Narrow" w:eastAsia="Calibri" w:hAnsi="Arial Narrow" w:cs="Arial"/>
          <w:bCs/>
          <w:lang w:eastAsia="en-US"/>
        </w:rPr>
        <w:t>. odst. 2 této Smlouvy, tj. o změně písemné formy změn a dodatků této Smlouvy, musí mít písemnou formu, jinak je neplatná</w:t>
      </w:r>
      <w:r w:rsidRPr="004B7C7F">
        <w:rPr>
          <w:rFonts w:ascii="Arial Narrow" w:eastAsia="Calibri" w:hAnsi="Arial Narrow" w:cs="Arial"/>
          <w:lang w:eastAsia="en-US"/>
        </w:rPr>
        <w:t>.</w:t>
      </w:r>
    </w:p>
    <w:p w14:paraId="2AD80B89" w14:textId="25713E5E" w:rsidR="00713230" w:rsidRPr="00495FC2" w:rsidRDefault="00920C4E" w:rsidP="00495FC2">
      <w:pPr>
        <w:numPr>
          <w:ilvl w:val="0"/>
          <w:numId w:val="22"/>
        </w:numPr>
        <w:tabs>
          <w:tab w:val="left" w:pos="993"/>
        </w:tabs>
        <w:spacing w:line="276" w:lineRule="auto"/>
        <w:ind w:left="567" w:hanging="425"/>
        <w:jc w:val="both"/>
        <w:rPr>
          <w:rFonts w:ascii="Arial Narrow" w:eastAsia="Calibri" w:hAnsi="Arial Narrow"/>
          <w:lang w:eastAsia="en-US"/>
        </w:rPr>
      </w:pPr>
      <w:r>
        <w:rPr>
          <w:rFonts w:ascii="Arial Narrow" w:eastAsia="Calibri" w:hAnsi="Arial Narrow"/>
          <w:lang w:eastAsia="en-US"/>
        </w:rPr>
        <w:t xml:space="preserve">Tato Smlouva má </w:t>
      </w:r>
      <w:r w:rsidR="00B07BE4">
        <w:rPr>
          <w:rFonts w:ascii="Arial Narrow" w:eastAsia="Calibri" w:hAnsi="Arial Narrow"/>
          <w:lang w:eastAsia="en-US"/>
        </w:rPr>
        <w:t>1 přílohu, která je j</w:t>
      </w:r>
      <w:r>
        <w:rPr>
          <w:rFonts w:ascii="Arial Narrow" w:eastAsia="Calibri" w:hAnsi="Arial Narrow"/>
          <w:lang w:eastAsia="en-US"/>
        </w:rPr>
        <w:t>ejí nedílnou součástí, a to</w:t>
      </w:r>
      <w:r w:rsidR="000463E9" w:rsidRPr="00495FC2">
        <w:rPr>
          <w:rFonts w:ascii="Arial Narrow" w:eastAsia="Calibri" w:hAnsi="Arial Narrow"/>
          <w:lang w:eastAsia="en-US"/>
        </w:rPr>
        <w:t xml:space="preserve"> Seznam kontaktních osob a telefonních číse</w:t>
      </w:r>
      <w:r w:rsidR="007B7753" w:rsidRPr="00495FC2">
        <w:rPr>
          <w:rFonts w:ascii="Arial Narrow" w:eastAsia="Calibri" w:hAnsi="Arial Narrow"/>
          <w:lang w:eastAsia="en-US"/>
        </w:rPr>
        <w:t>l</w:t>
      </w:r>
      <w:r w:rsidR="000463E9" w:rsidRPr="00495FC2">
        <w:rPr>
          <w:rFonts w:ascii="Arial Narrow" w:eastAsia="Calibri" w:hAnsi="Arial Narrow"/>
          <w:lang w:eastAsia="en-US"/>
        </w:rPr>
        <w:t xml:space="preserve"> Objednatele</w:t>
      </w:r>
      <w:r w:rsidR="007B7753" w:rsidRPr="00495FC2">
        <w:rPr>
          <w:rFonts w:ascii="Arial Narrow" w:eastAsia="Calibri" w:hAnsi="Arial Narrow"/>
          <w:lang w:eastAsia="en-US"/>
        </w:rPr>
        <w:t xml:space="preserve"> a Poskytovatele.</w:t>
      </w:r>
    </w:p>
    <w:p w14:paraId="23525D7A" w14:textId="6D176F8C" w:rsidR="00A2684D" w:rsidRPr="00920C4E" w:rsidRDefault="00A2684D" w:rsidP="003B1CDD">
      <w:pPr>
        <w:numPr>
          <w:ilvl w:val="0"/>
          <w:numId w:val="22"/>
        </w:numPr>
        <w:spacing w:line="276" w:lineRule="auto"/>
        <w:ind w:left="567" w:hanging="425"/>
        <w:jc w:val="both"/>
        <w:rPr>
          <w:rFonts w:ascii="Arial Narrow" w:eastAsia="Calibri" w:hAnsi="Arial Narrow"/>
          <w:lang w:eastAsia="en-US"/>
        </w:rPr>
      </w:pPr>
      <w:r w:rsidRPr="00920C4E">
        <w:rPr>
          <w:rFonts w:ascii="Arial Narrow" w:eastAsia="Calibri" w:hAnsi="Arial Narrow"/>
          <w:lang w:eastAsia="en-US"/>
        </w:rPr>
        <w:t>Práva a povinnosti Smluvních stran vyplývající z této Smlouvy přechází na právní nástupce Smluvních stran.</w:t>
      </w:r>
    </w:p>
    <w:p w14:paraId="29D8C9D1" w14:textId="77777777" w:rsidR="00A2684D" w:rsidRPr="004B7C7F" w:rsidRDefault="00A2684D" w:rsidP="003B1CDD">
      <w:pPr>
        <w:numPr>
          <w:ilvl w:val="0"/>
          <w:numId w:val="22"/>
        </w:numPr>
        <w:spacing w:line="276" w:lineRule="auto"/>
        <w:ind w:left="567" w:hanging="425"/>
        <w:jc w:val="both"/>
        <w:rPr>
          <w:rFonts w:ascii="Arial Narrow" w:eastAsia="Calibri" w:hAnsi="Arial Narrow"/>
          <w:lang w:eastAsia="en-US"/>
        </w:rPr>
      </w:pPr>
      <w:r w:rsidRPr="004B7C7F">
        <w:rPr>
          <w:rFonts w:ascii="Arial Narrow" w:eastAsia="Calibri" w:hAnsi="Arial Narrow"/>
          <w:lang w:eastAsia="en-US"/>
        </w:rPr>
        <w:t xml:space="preserve">Smluvní strany se zavazují při plnění svých závazků z této Smlouvy vyvinout maximální úsilí a poskytovat si navzájem maximální součinnost k tomu, aby účel této Smlouvy byl beze zbytku naplněn. </w:t>
      </w:r>
    </w:p>
    <w:p w14:paraId="7CC32F1D" w14:textId="0A221267" w:rsidR="00A2684D" w:rsidRPr="004B7C7F" w:rsidRDefault="00A2684D" w:rsidP="003B1CDD">
      <w:pPr>
        <w:numPr>
          <w:ilvl w:val="0"/>
          <w:numId w:val="22"/>
        </w:numPr>
        <w:spacing w:line="276" w:lineRule="auto"/>
        <w:ind w:left="567" w:hanging="425"/>
        <w:jc w:val="both"/>
        <w:rPr>
          <w:rFonts w:ascii="Arial Narrow" w:eastAsia="Calibri" w:hAnsi="Arial Narrow"/>
          <w:lang w:eastAsia="en-US"/>
        </w:rPr>
      </w:pPr>
      <w:r w:rsidRPr="004B7C7F">
        <w:rPr>
          <w:rFonts w:ascii="Arial Narrow" w:eastAsia="Calibri" w:hAnsi="Arial Narrow"/>
          <w:lang w:eastAsia="en-US"/>
        </w:rPr>
        <w:t>Smluvní strany se zavazují, že v případě sporu, který vznikne z této Smlouvy nebo v souvislosti s ní, se nejprve pokusí o vyřešení tohoto sporu mediačním jednáním, a teprve v případě neúspěchu mediace uplatní své sporné právo v soudním řízení před obecnými českými soudy podle českého práva.</w:t>
      </w:r>
    </w:p>
    <w:p w14:paraId="66F363B8" w14:textId="71AE8B48" w:rsidR="00A2684D" w:rsidRPr="004B7C7F" w:rsidRDefault="00A2684D" w:rsidP="003B1CDD">
      <w:pPr>
        <w:numPr>
          <w:ilvl w:val="0"/>
          <w:numId w:val="22"/>
        </w:numPr>
        <w:spacing w:line="276" w:lineRule="auto"/>
        <w:ind w:left="567" w:hanging="425"/>
        <w:jc w:val="both"/>
        <w:rPr>
          <w:rFonts w:ascii="Arial Narrow" w:eastAsia="Calibri" w:hAnsi="Arial Narrow"/>
          <w:lang w:eastAsia="en-US"/>
        </w:rPr>
      </w:pPr>
      <w:bookmarkStart w:id="1" w:name="_Hlk496271671"/>
      <w:r w:rsidRPr="004B7C7F">
        <w:rPr>
          <w:rFonts w:ascii="Arial Narrow" w:eastAsia="Calibri" w:hAnsi="Arial Narrow"/>
          <w:lang w:eastAsia="en-US"/>
        </w:rPr>
        <w:t>Smluvní strany se dohodly, že následující práva a povinnosti vycházející z této Smlouvy platí neomezeně i</w:t>
      </w:r>
      <w:r w:rsidR="00495FC2">
        <w:rPr>
          <w:rFonts w:ascii="Arial Narrow" w:eastAsia="Calibri" w:hAnsi="Arial Narrow"/>
          <w:lang w:eastAsia="en-US"/>
        </w:rPr>
        <w:t> </w:t>
      </w:r>
      <w:r w:rsidRPr="004B7C7F">
        <w:rPr>
          <w:rFonts w:ascii="Arial Narrow" w:eastAsia="Calibri" w:hAnsi="Arial Narrow"/>
          <w:lang w:eastAsia="en-US"/>
        </w:rPr>
        <w:t>v případě ukončení nebo zániku této Smlouvy, a to z jakéhokoliv důvodu:</w:t>
      </w:r>
    </w:p>
    <w:p w14:paraId="2245712C" w14:textId="77777777" w:rsidR="00A2684D" w:rsidRPr="004B7C7F" w:rsidRDefault="00A2684D" w:rsidP="003B1CDD">
      <w:pPr>
        <w:numPr>
          <w:ilvl w:val="1"/>
          <w:numId w:val="23"/>
        </w:numPr>
        <w:spacing w:line="276" w:lineRule="auto"/>
        <w:ind w:left="993" w:hanging="426"/>
        <w:jc w:val="both"/>
        <w:rPr>
          <w:rFonts w:ascii="Arial Narrow" w:eastAsia="Calibri" w:hAnsi="Arial Narrow" w:cs="Arial"/>
          <w:bCs/>
          <w:lang w:eastAsia="en-US"/>
        </w:rPr>
      </w:pPr>
      <w:r w:rsidRPr="004B7C7F">
        <w:rPr>
          <w:rFonts w:ascii="Arial Narrow" w:eastAsia="Calibri" w:hAnsi="Arial Narrow" w:cs="Arial"/>
          <w:bCs/>
          <w:lang w:eastAsia="en-US"/>
        </w:rPr>
        <w:t>povinnost mlčenlivosti dle této Smlouvy;</w:t>
      </w:r>
    </w:p>
    <w:p w14:paraId="5D136AF7" w14:textId="77777777" w:rsidR="00A2684D" w:rsidRPr="004B7C7F" w:rsidRDefault="00A2684D" w:rsidP="003B1CDD">
      <w:pPr>
        <w:numPr>
          <w:ilvl w:val="1"/>
          <w:numId w:val="23"/>
        </w:numPr>
        <w:spacing w:line="276" w:lineRule="auto"/>
        <w:ind w:left="993" w:hanging="426"/>
        <w:jc w:val="both"/>
        <w:rPr>
          <w:rFonts w:ascii="Arial Narrow" w:eastAsia="Calibri" w:hAnsi="Arial Narrow" w:cs="Arial"/>
          <w:bCs/>
          <w:lang w:eastAsia="en-US"/>
        </w:rPr>
      </w:pPr>
      <w:r w:rsidRPr="004B7C7F">
        <w:rPr>
          <w:rFonts w:ascii="Arial Narrow" w:eastAsia="Calibri" w:hAnsi="Arial Narrow" w:cs="Arial"/>
          <w:bCs/>
          <w:lang w:eastAsia="en-US"/>
        </w:rPr>
        <w:t>ustanovení o doručování;</w:t>
      </w:r>
    </w:p>
    <w:p w14:paraId="648D87FC" w14:textId="77777777" w:rsidR="00A2684D" w:rsidRPr="004B7C7F" w:rsidRDefault="00A2684D" w:rsidP="003B1CDD">
      <w:pPr>
        <w:numPr>
          <w:ilvl w:val="1"/>
          <w:numId w:val="23"/>
        </w:numPr>
        <w:spacing w:line="276" w:lineRule="auto"/>
        <w:ind w:left="993" w:hanging="426"/>
        <w:jc w:val="both"/>
        <w:rPr>
          <w:rFonts w:ascii="Arial Narrow" w:eastAsia="Calibri" w:hAnsi="Arial Narrow" w:cs="Arial"/>
          <w:bCs/>
          <w:lang w:eastAsia="en-US"/>
        </w:rPr>
      </w:pPr>
      <w:r w:rsidRPr="004B7C7F">
        <w:rPr>
          <w:rFonts w:ascii="Arial Narrow" w:eastAsia="Calibri" w:hAnsi="Arial Narrow" w:cs="Arial"/>
          <w:bCs/>
          <w:lang w:eastAsia="en-US"/>
        </w:rPr>
        <w:t>ustanovení týkající se smluvních pokut a náhrady škody dle této Smlouvy.</w:t>
      </w:r>
      <w:bookmarkEnd w:id="1"/>
    </w:p>
    <w:p w14:paraId="24A6CD2D" w14:textId="77777777" w:rsidR="00A2684D" w:rsidRPr="004B7C7F" w:rsidRDefault="00A2684D" w:rsidP="003B1CDD">
      <w:pPr>
        <w:numPr>
          <w:ilvl w:val="0"/>
          <w:numId w:val="22"/>
        </w:numPr>
        <w:spacing w:line="276" w:lineRule="auto"/>
        <w:ind w:left="567" w:hanging="425"/>
        <w:jc w:val="both"/>
        <w:rPr>
          <w:rFonts w:ascii="Arial Narrow" w:eastAsia="Calibri" w:hAnsi="Arial Narrow"/>
          <w:lang w:eastAsia="en-US"/>
        </w:rPr>
      </w:pPr>
      <w:r w:rsidRPr="004B7C7F">
        <w:rPr>
          <w:rFonts w:ascii="Arial Narrow" w:eastAsia="Calibri" w:hAnsi="Arial Narrow"/>
          <w:lang w:eastAsia="en-US"/>
        </w:rPr>
        <w:t xml:space="preserve">Smluvní strany neodpovídají za prodlení s plněním svých povinností podle této Smlouvy ani za škodu způsobenou druhé Smluvní straně porušením povinností z této Smlouvy, jestliže k nim došlo v důsledku překážky, jež nastala nezávisle na vůli povinné Smluvní strany a brání jí ve splnění jejích povinnosti, jestliže nelze rozumně předpokládat, že by povinná Smluvní strana tuto překážku nebo její následky mohla odvrátit nebo překonat a jestliže v okamžiku uzavření této Smlouvy nebylo možno takovou překážku předvídat. Smluvní strana neodpovídá pouze po dobu, po kterou taková překážka trvá. Překážkou se pro účely tohoto ustanovení rozumí působení vyšší moci, zejména přírodní katastrofa, povodeň, požár, </w:t>
      </w:r>
      <w:proofErr w:type="gramStart"/>
      <w:r w:rsidRPr="004B7C7F">
        <w:rPr>
          <w:rFonts w:ascii="Arial Narrow" w:eastAsia="Calibri" w:hAnsi="Arial Narrow"/>
          <w:lang w:eastAsia="en-US"/>
        </w:rPr>
        <w:t>stávka</w:t>
      </w:r>
      <w:proofErr w:type="gramEnd"/>
      <w:r w:rsidRPr="004B7C7F">
        <w:rPr>
          <w:rFonts w:ascii="Arial Narrow" w:eastAsia="Calibri" w:hAnsi="Arial Narrow"/>
          <w:lang w:eastAsia="en-US"/>
        </w:rPr>
        <w:t xml:space="preserve"> popř. další </w:t>
      </w:r>
      <w:r w:rsidRPr="004B7C7F">
        <w:rPr>
          <w:rFonts w:ascii="Arial Narrow" w:eastAsia="Calibri" w:hAnsi="Arial Narrow"/>
          <w:lang w:eastAsia="en-US"/>
        </w:rPr>
        <w:lastRenderedPageBreak/>
        <w:t>jevy Smluvními stranami zcela neovlivnitelné. Nastanou-li výše uvedené překážky, Smluvní strany se zavazují učinit veškeré kroky vedoucí k tomu, aby i přes tyto překážky mohl být účel Smlouvy naplněn, např. uzavřít potřebné dodatky k této Smlouvě. Smluvní strany jsou povinny okamžitě, nejpozději však do 3 (tří) dnů, se navzájem informovat o tom, že vyšší moc začala působit, jakož i o tom, že působit přestala.</w:t>
      </w:r>
    </w:p>
    <w:p w14:paraId="2E1A1024" w14:textId="77777777" w:rsidR="00A2684D" w:rsidRPr="004B7C7F" w:rsidRDefault="00A2684D" w:rsidP="003B1CDD">
      <w:pPr>
        <w:numPr>
          <w:ilvl w:val="0"/>
          <w:numId w:val="22"/>
        </w:numPr>
        <w:spacing w:line="276" w:lineRule="auto"/>
        <w:ind w:left="567" w:hanging="425"/>
        <w:jc w:val="both"/>
        <w:rPr>
          <w:rFonts w:ascii="Arial Narrow" w:eastAsia="Calibri" w:hAnsi="Arial Narrow"/>
          <w:lang w:eastAsia="en-US"/>
        </w:rPr>
      </w:pPr>
      <w:r w:rsidRPr="004B7C7F">
        <w:rPr>
          <w:rFonts w:ascii="Arial Narrow" w:eastAsia="Calibri" w:hAnsi="Arial Narrow"/>
          <w:lang w:eastAsia="en-US"/>
        </w:rPr>
        <w:t>Pokud je nebo se stane některé z ustanovení této Smlouvy neplatným či neúčinným, neplatnost nebo neúčinnost takového ustanovení nebude mít za následek neplatnost této Smlouvy jako celku ani jiných ustanovení této Smlouvy, pokud je toto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38E9F1EC" w14:textId="77777777" w:rsidR="00A2684D" w:rsidRPr="004110BB" w:rsidRDefault="00A2684D" w:rsidP="003B1CDD">
      <w:pPr>
        <w:numPr>
          <w:ilvl w:val="0"/>
          <w:numId w:val="22"/>
        </w:numPr>
        <w:spacing w:line="276" w:lineRule="auto"/>
        <w:ind w:left="567" w:hanging="425"/>
        <w:jc w:val="both"/>
        <w:rPr>
          <w:rFonts w:ascii="Arial Narrow" w:eastAsia="Calibri" w:hAnsi="Arial Narrow"/>
          <w:lang w:eastAsia="en-US"/>
        </w:rPr>
      </w:pPr>
      <w:r w:rsidRPr="004110BB">
        <w:rPr>
          <w:rFonts w:ascii="Arial Narrow" w:eastAsia="Calibri" w:hAnsi="Arial Narrow" w:cs="Arial"/>
          <w:lang w:eastAsia="en-US"/>
        </w:rPr>
        <w:t>Skutečnost, že některá ze Smluvních stran neusiluje o náhradu za porušení sjednané povinnosti nebo netrvá na důsledném splnění některé povinnosti, prohlášení či podmínky Smlouvy, přesto neznamená, že následné jednání (které by jinak nesporně představovalo porušení Smlouvy) nebude mít veškerou platnost a účinek prvotního porušení. Žádné takové vyvázání z povinností nebude předpokládáno, ale bude účinné, pouze pokud bude vyjádřeno pro každý takový případ písemně, a nelze se Smluvím stranám v budoucnu dovolávat nepostižení oprávněnou stranou obdobného dřívějšího případu jako jednání Smlouvou či jejich praxí připuštěného.</w:t>
      </w:r>
    </w:p>
    <w:p w14:paraId="01F2B119" w14:textId="5C7EEAA0" w:rsidR="00A2684D" w:rsidRDefault="00A2684D" w:rsidP="003B1CDD">
      <w:pPr>
        <w:numPr>
          <w:ilvl w:val="0"/>
          <w:numId w:val="22"/>
        </w:numPr>
        <w:spacing w:line="276" w:lineRule="auto"/>
        <w:ind w:left="567" w:hanging="425"/>
        <w:jc w:val="both"/>
        <w:rPr>
          <w:rFonts w:ascii="Arial Narrow" w:eastAsia="Calibri" w:hAnsi="Arial Narrow"/>
          <w:lang w:eastAsia="en-US"/>
        </w:rPr>
      </w:pPr>
      <w:r w:rsidRPr="004B7C7F">
        <w:rPr>
          <w:rFonts w:ascii="Arial Narrow" w:eastAsia="Calibri" w:hAnsi="Arial Narrow"/>
          <w:lang w:eastAsia="en-US"/>
        </w:rPr>
        <w:t xml:space="preserve">Tato Smlouva je vyhotovena ve </w:t>
      </w:r>
      <w:r w:rsidR="009F368C">
        <w:rPr>
          <w:rFonts w:ascii="Arial Narrow" w:eastAsia="Calibri" w:hAnsi="Arial Narrow"/>
          <w:lang w:eastAsia="en-US"/>
        </w:rPr>
        <w:t>třech</w:t>
      </w:r>
      <w:r w:rsidRPr="004B7C7F">
        <w:rPr>
          <w:rFonts w:ascii="Arial Narrow" w:eastAsia="Calibri" w:hAnsi="Arial Narrow"/>
          <w:lang w:eastAsia="en-US"/>
        </w:rPr>
        <w:t xml:space="preserve"> vyhotoveních, z nichž </w:t>
      </w:r>
      <w:r w:rsidR="009F368C">
        <w:rPr>
          <w:rFonts w:ascii="Arial Narrow" w:eastAsia="Calibri" w:hAnsi="Arial Narrow"/>
          <w:lang w:eastAsia="en-US"/>
        </w:rPr>
        <w:t>dvě obdrží Objednatel a jedno Poskytovatel.</w:t>
      </w:r>
    </w:p>
    <w:p w14:paraId="2D176D39" w14:textId="77777777" w:rsidR="00B07BE4" w:rsidRPr="00B07BE4" w:rsidRDefault="00B07BE4" w:rsidP="00B07BE4">
      <w:pPr>
        <w:numPr>
          <w:ilvl w:val="0"/>
          <w:numId w:val="22"/>
        </w:numPr>
        <w:spacing w:line="276" w:lineRule="auto"/>
        <w:ind w:left="567" w:hanging="425"/>
        <w:jc w:val="both"/>
        <w:rPr>
          <w:rFonts w:ascii="Arial Narrow" w:eastAsia="Calibri" w:hAnsi="Arial Narrow"/>
          <w:lang w:eastAsia="en-US"/>
        </w:rPr>
      </w:pPr>
      <w:r w:rsidRPr="00B07BE4">
        <w:rPr>
          <w:rFonts w:ascii="Arial Narrow" w:eastAsia="Calibri" w:hAnsi="Arial Narrow"/>
          <w:lang w:eastAsia="en-US"/>
        </w:rPr>
        <w:t xml:space="preserve">Smluvní strany se výslovně dohodly, že tato smlouva bude uvedena v Centrální evidenci smluv (CES), vedené městskou částí Praha 20. </w:t>
      </w:r>
    </w:p>
    <w:p w14:paraId="5808E01A" w14:textId="256ACCD2" w:rsidR="00B07BE4" w:rsidRDefault="00B07BE4" w:rsidP="00B07BE4">
      <w:pPr>
        <w:numPr>
          <w:ilvl w:val="0"/>
          <w:numId w:val="22"/>
        </w:numPr>
        <w:spacing w:line="276" w:lineRule="auto"/>
        <w:ind w:left="567" w:hanging="425"/>
        <w:jc w:val="both"/>
        <w:rPr>
          <w:rFonts w:ascii="Arial Narrow" w:eastAsia="Calibri" w:hAnsi="Arial Narrow"/>
          <w:lang w:eastAsia="en-US"/>
        </w:rPr>
      </w:pPr>
      <w:r w:rsidRPr="00B07BE4">
        <w:rPr>
          <w:rFonts w:ascii="Arial Narrow" w:eastAsia="Calibri" w:hAnsi="Arial Narrow"/>
          <w:lang w:eastAsia="en-US"/>
        </w:rPr>
        <w:t>Tato smlouva bude uveřejněna v registru smluv dle zákona č. 340/2015 Sb., o registru smluv. Smluvní strany prohlašují, že skutečnosti uvedené v této smlouvě nepovažují za obchodní tajemství ve smyslu občanského zákoníku a udělují souhlas s jejich užitím a zveřejněním bez stanovení jakýchkoliv dalších podmínek. Smluvní strany se dohodly, že smlouvu zašle správci registru smluv ke zveřejnění objednatel. Tato povinnost se týká i všech dalších dodatků smlouvy uzavřených v budoucnosti.</w:t>
      </w:r>
    </w:p>
    <w:p w14:paraId="6E810863" w14:textId="1D006057" w:rsidR="00B07BE4" w:rsidRPr="00B07BE4" w:rsidRDefault="00B07BE4" w:rsidP="00B07BE4">
      <w:pPr>
        <w:numPr>
          <w:ilvl w:val="0"/>
          <w:numId w:val="22"/>
        </w:numPr>
        <w:spacing w:line="276" w:lineRule="auto"/>
        <w:ind w:left="567" w:hanging="425"/>
        <w:jc w:val="both"/>
        <w:rPr>
          <w:rFonts w:ascii="Arial Narrow" w:eastAsia="Calibri" w:hAnsi="Arial Narrow"/>
          <w:lang w:eastAsia="en-US"/>
        </w:rPr>
      </w:pPr>
      <w:r w:rsidRPr="00B07BE4">
        <w:rPr>
          <w:rFonts w:ascii="Arial Narrow" w:eastAsia="Calibri" w:hAnsi="Arial Narrow"/>
          <w:lang w:eastAsia="en-US"/>
        </w:rPr>
        <w:t>Tato smlouva byla schválena Radou městské části Praha 20 na zasedání konaném dne ………</w:t>
      </w:r>
      <w:proofErr w:type="gramStart"/>
      <w:r w:rsidRPr="00B07BE4">
        <w:rPr>
          <w:rFonts w:ascii="Arial Narrow" w:eastAsia="Calibri" w:hAnsi="Arial Narrow"/>
          <w:lang w:eastAsia="en-US"/>
        </w:rPr>
        <w:t>…….</w:t>
      </w:r>
      <w:proofErr w:type="gramEnd"/>
      <w:r w:rsidRPr="00B07BE4">
        <w:rPr>
          <w:rFonts w:ascii="Arial Narrow" w:eastAsia="Calibri" w:hAnsi="Arial Narrow"/>
          <w:lang w:eastAsia="en-US"/>
        </w:rPr>
        <w:t>., usnesení č. …………………</w:t>
      </w:r>
      <w:r w:rsidR="00495FC2">
        <w:rPr>
          <w:rFonts w:ascii="Arial Narrow" w:eastAsia="Calibri" w:hAnsi="Arial Narrow"/>
          <w:lang w:eastAsia="en-US"/>
        </w:rPr>
        <w:t>…</w:t>
      </w:r>
    </w:p>
    <w:p w14:paraId="78AE9D9C" w14:textId="513B069B" w:rsidR="00B07BE4" w:rsidRDefault="00A2684D" w:rsidP="00B07BE4">
      <w:pPr>
        <w:numPr>
          <w:ilvl w:val="0"/>
          <w:numId w:val="22"/>
        </w:numPr>
        <w:spacing w:line="276" w:lineRule="auto"/>
        <w:ind w:left="567" w:hanging="425"/>
        <w:jc w:val="both"/>
        <w:rPr>
          <w:rFonts w:ascii="Arial Narrow" w:eastAsia="Calibri" w:hAnsi="Arial Narrow"/>
          <w:lang w:eastAsia="en-US"/>
        </w:rPr>
      </w:pPr>
      <w:r w:rsidRPr="004B7C7F">
        <w:rPr>
          <w:rFonts w:ascii="Arial Narrow" w:eastAsia="Calibri" w:hAnsi="Arial Narrow"/>
          <w:lang w:eastAsia="en-US"/>
        </w:rPr>
        <w:t>Smluvní strany prohlašují, že si tuto Smlouvu přečetly a jejímu obsahu rozumí, že tuto Smlouvu uzavřely na základě své pravé a svobodné vůle, bez hrozby tělesného nebo duševního násilí, na důkaz čehož níže připojují svoje podpisy.</w:t>
      </w:r>
    </w:p>
    <w:p w14:paraId="71B7A7DB" w14:textId="77777777" w:rsidR="00B07BE4" w:rsidRDefault="00B07BE4" w:rsidP="00B07BE4">
      <w:pPr>
        <w:spacing w:line="276" w:lineRule="auto"/>
        <w:jc w:val="both"/>
        <w:rPr>
          <w:rFonts w:ascii="Arial Narrow" w:eastAsia="Calibri" w:hAnsi="Arial Narrow"/>
          <w:lang w:eastAsia="en-US"/>
        </w:rPr>
      </w:pPr>
    </w:p>
    <w:p w14:paraId="3D0ABC5A" w14:textId="3A2AB2DF" w:rsidR="00B07BE4" w:rsidRPr="00B07BE4" w:rsidRDefault="00B07BE4" w:rsidP="00B07BE4">
      <w:pPr>
        <w:spacing w:line="276" w:lineRule="auto"/>
        <w:jc w:val="both"/>
        <w:rPr>
          <w:rFonts w:ascii="Arial Narrow" w:eastAsia="Calibri" w:hAnsi="Arial Narrow"/>
          <w:u w:val="single"/>
          <w:lang w:eastAsia="en-US"/>
        </w:rPr>
      </w:pPr>
      <w:r w:rsidRPr="00B07BE4">
        <w:rPr>
          <w:rFonts w:ascii="Arial Narrow" w:eastAsia="Calibri" w:hAnsi="Arial Narrow"/>
          <w:u w:val="single"/>
          <w:lang w:eastAsia="en-US"/>
        </w:rPr>
        <w:t>Přílohy:</w:t>
      </w:r>
    </w:p>
    <w:p w14:paraId="545DBCE6" w14:textId="6F3C5AE0" w:rsidR="00B07BE4" w:rsidRPr="00B07BE4" w:rsidRDefault="00B07BE4" w:rsidP="00B07BE4">
      <w:pPr>
        <w:spacing w:line="276" w:lineRule="auto"/>
        <w:jc w:val="both"/>
        <w:rPr>
          <w:rFonts w:ascii="Arial Narrow" w:eastAsia="Calibri" w:hAnsi="Arial Narrow"/>
          <w:lang w:eastAsia="en-US"/>
        </w:rPr>
      </w:pPr>
      <w:r>
        <w:rPr>
          <w:rFonts w:ascii="Arial Narrow" w:eastAsia="Calibri" w:hAnsi="Arial Narrow"/>
          <w:lang w:eastAsia="en-US"/>
        </w:rPr>
        <w:t xml:space="preserve">Příloha 1: Seznam kontaktních osob a telefonních čísel </w:t>
      </w:r>
      <w:r w:rsidR="00495FC2">
        <w:rPr>
          <w:rFonts w:ascii="Arial Narrow" w:eastAsia="Calibri" w:hAnsi="Arial Narrow"/>
          <w:lang w:eastAsia="en-US"/>
        </w:rPr>
        <w:t>O</w:t>
      </w:r>
      <w:r>
        <w:rPr>
          <w:rFonts w:ascii="Arial Narrow" w:eastAsia="Calibri" w:hAnsi="Arial Narrow"/>
          <w:lang w:eastAsia="en-US"/>
        </w:rPr>
        <w:t>bjednatele</w:t>
      </w:r>
      <w:r w:rsidR="00495FC2">
        <w:rPr>
          <w:rFonts w:ascii="Arial Narrow" w:eastAsia="Calibri" w:hAnsi="Arial Narrow"/>
          <w:lang w:eastAsia="en-US"/>
        </w:rPr>
        <w:t xml:space="preserve"> a Poskytovatele</w:t>
      </w:r>
    </w:p>
    <w:p w14:paraId="35DCB013" w14:textId="743457AE" w:rsidR="00920C4E" w:rsidRPr="00920C4E" w:rsidRDefault="00920C4E" w:rsidP="00920C4E">
      <w:pPr>
        <w:widowControl w:val="0"/>
        <w:tabs>
          <w:tab w:val="left" w:pos="795"/>
        </w:tabs>
        <w:autoSpaceDE w:val="0"/>
        <w:autoSpaceDN w:val="0"/>
        <w:adjustRightInd w:val="0"/>
        <w:spacing w:line="276" w:lineRule="auto"/>
        <w:jc w:val="both"/>
        <w:rPr>
          <w:rFonts w:ascii="Arial Narrow" w:hAnsi="Arial Narrow"/>
          <w:lang w:val="x-none"/>
        </w:rPr>
      </w:pPr>
    </w:p>
    <w:tbl>
      <w:tblPr>
        <w:tblpPr w:leftFromText="141" w:rightFromText="141" w:vertAnchor="text" w:tblpY="1"/>
        <w:tblOverlap w:val="never"/>
        <w:tblW w:w="0" w:type="auto"/>
        <w:tblLook w:val="04A0" w:firstRow="1" w:lastRow="0" w:firstColumn="1" w:lastColumn="0" w:noHBand="0" w:noVBand="1"/>
      </w:tblPr>
      <w:tblGrid>
        <w:gridCol w:w="4546"/>
        <w:gridCol w:w="4526"/>
      </w:tblGrid>
      <w:tr w:rsidR="00920C4E" w:rsidRPr="00920C4E" w14:paraId="09AF0E95" w14:textId="77777777" w:rsidTr="00920C4E">
        <w:tc>
          <w:tcPr>
            <w:tcW w:w="4546" w:type="dxa"/>
            <w:hideMark/>
          </w:tcPr>
          <w:p w14:paraId="2BC6F5F0" w14:textId="77777777" w:rsidR="00AC443C" w:rsidRDefault="00AC443C" w:rsidP="00920C4E">
            <w:pPr>
              <w:spacing w:line="276" w:lineRule="auto"/>
              <w:ind w:left="284" w:hanging="284"/>
              <w:jc w:val="center"/>
              <w:rPr>
                <w:rFonts w:ascii="Arial Narrow" w:eastAsia="Calibri" w:hAnsi="Arial Narrow"/>
                <w:color w:val="000000"/>
                <w:lang w:eastAsia="en-US"/>
              </w:rPr>
            </w:pPr>
          </w:p>
          <w:p w14:paraId="48180604" w14:textId="77777777" w:rsidR="00AC443C" w:rsidRDefault="00AC443C" w:rsidP="00920C4E">
            <w:pPr>
              <w:spacing w:line="276" w:lineRule="auto"/>
              <w:ind w:left="284" w:hanging="284"/>
              <w:jc w:val="center"/>
              <w:rPr>
                <w:rFonts w:ascii="Arial Narrow" w:eastAsia="Calibri" w:hAnsi="Arial Narrow"/>
                <w:color w:val="000000"/>
                <w:lang w:eastAsia="en-US"/>
              </w:rPr>
            </w:pPr>
          </w:p>
          <w:p w14:paraId="4046212F" w14:textId="77777777" w:rsidR="00AC443C" w:rsidRDefault="00AC443C" w:rsidP="00920C4E">
            <w:pPr>
              <w:spacing w:line="276" w:lineRule="auto"/>
              <w:ind w:left="284" w:hanging="284"/>
              <w:jc w:val="center"/>
              <w:rPr>
                <w:rFonts w:ascii="Arial Narrow" w:eastAsia="Calibri" w:hAnsi="Arial Narrow"/>
                <w:color w:val="000000"/>
                <w:lang w:eastAsia="en-US"/>
              </w:rPr>
            </w:pPr>
          </w:p>
          <w:p w14:paraId="6E5B9FBE" w14:textId="7A521A19" w:rsidR="00920C4E" w:rsidRPr="00920C4E" w:rsidRDefault="00920C4E" w:rsidP="00920C4E">
            <w:pPr>
              <w:spacing w:line="276" w:lineRule="auto"/>
              <w:ind w:left="284" w:hanging="284"/>
              <w:jc w:val="center"/>
              <w:rPr>
                <w:rFonts w:ascii="Arial Narrow" w:eastAsia="Calibri" w:hAnsi="Arial Narrow"/>
                <w:color w:val="000000"/>
                <w:lang w:eastAsia="en-US"/>
              </w:rPr>
            </w:pPr>
            <w:r w:rsidRPr="00920C4E">
              <w:rPr>
                <w:rFonts w:ascii="Arial Narrow" w:eastAsia="Calibri" w:hAnsi="Arial Narrow"/>
                <w:color w:val="000000"/>
                <w:lang w:eastAsia="en-US"/>
              </w:rPr>
              <w:t>V</w:t>
            </w:r>
            <w:r w:rsidR="001A2E18">
              <w:rPr>
                <w:rFonts w:ascii="Arial Narrow" w:eastAsia="Calibri" w:hAnsi="Arial Narrow"/>
                <w:color w:val="000000"/>
                <w:lang w:eastAsia="en-US"/>
              </w:rPr>
              <w:t xml:space="preserve"> Praze, </w:t>
            </w:r>
            <w:r w:rsidRPr="00920C4E">
              <w:rPr>
                <w:rFonts w:ascii="Arial Narrow" w:eastAsia="Calibri" w:hAnsi="Arial Narrow" w:cs="Arial"/>
                <w:bCs/>
                <w:color w:val="000000"/>
                <w:lang w:eastAsia="en-US"/>
              </w:rPr>
              <w:t>dne ________________</w:t>
            </w:r>
          </w:p>
        </w:tc>
        <w:tc>
          <w:tcPr>
            <w:tcW w:w="4526" w:type="dxa"/>
            <w:hideMark/>
          </w:tcPr>
          <w:p w14:paraId="4218FAE5" w14:textId="77777777" w:rsidR="00AC443C" w:rsidRDefault="00AC443C" w:rsidP="00920C4E">
            <w:pPr>
              <w:spacing w:line="276" w:lineRule="auto"/>
              <w:ind w:left="284" w:hanging="284"/>
              <w:jc w:val="center"/>
              <w:rPr>
                <w:rFonts w:ascii="Arial Narrow" w:eastAsia="Calibri" w:hAnsi="Arial Narrow"/>
                <w:color w:val="000000"/>
                <w:lang w:eastAsia="en-US"/>
              </w:rPr>
            </w:pPr>
          </w:p>
          <w:p w14:paraId="57D50CAC" w14:textId="77777777" w:rsidR="00AC443C" w:rsidRDefault="00AC443C" w:rsidP="00920C4E">
            <w:pPr>
              <w:spacing w:line="276" w:lineRule="auto"/>
              <w:ind w:left="284" w:hanging="284"/>
              <w:jc w:val="center"/>
              <w:rPr>
                <w:rFonts w:ascii="Arial Narrow" w:eastAsia="Calibri" w:hAnsi="Arial Narrow"/>
                <w:color w:val="000000"/>
                <w:lang w:eastAsia="en-US"/>
              </w:rPr>
            </w:pPr>
          </w:p>
          <w:p w14:paraId="695F9E2C" w14:textId="77777777" w:rsidR="00AC443C" w:rsidRDefault="00AC443C" w:rsidP="00920C4E">
            <w:pPr>
              <w:spacing w:line="276" w:lineRule="auto"/>
              <w:ind w:left="284" w:hanging="284"/>
              <w:jc w:val="center"/>
              <w:rPr>
                <w:rFonts w:ascii="Arial Narrow" w:eastAsia="Calibri" w:hAnsi="Arial Narrow"/>
                <w:color w:val="000000"/>
                <w:lang w:eastAsia="en-US"/>
              </w:rPr>
            </w:pPr>
          </w:p>
          <w:p w14:paraId="4C0C29DE" w14:textId="7B3FC4FC" w:rsidR="00920C4E" w:rsidRPr="00920C4E" w:rsidRDefault="00920C4E" w:rsidP="00920C4E">
            <w:pPr>
              <w:spacing w:line="276" w:lineRule="auto"/>
              <w:ind w:left="284" w:hanging="284"/>
              <w:jc w:val="center"/>
              <w:rPr>
                <w:rFonts w:ascii="Arial Narrow" w:eastAsia="Calibri" w:hAnsi="Arial Narrow"/>
                <w:lang w:eastAsia="en-US"/>
              </w:rPr>
            </w:pPr>
            <w:r w:rsidRPr="00920C4E">
              <w:rPr>
                <w:rFonts w:ascii="Arial Narrow" w:eastAsia="Calibri" w:hAnsi="Arial Narrow"/>
                <w:color w:val="000000"/>
                <w:lang w:eastAsia="en-US"/>
              </w:rPr>
              <w:t>V</w:t>
            </w:r>
            <w:r w:rsidR="001A2E18">
              <w:rPr>
                <w:rFonts w:ascii="Arial Narrow" w:eastAsia="Calibri" w:hAnsi="Arial Narrow"/>
                <w:color w:val="000000"/>
                <w:lang w:eastAsia="en-US"/>
              </w:rPr>
              <w:t> Praze,</w:t>
            </w:r>
            <w:r w:rsidRPr="00920C4E">
              <w:rPr>
                <w:rFonts w:ascii="Arial Narrow" w:eastAsia="Calibri" w:hAnsi="Arial Narrow"/>
                <w:color w:val="000000"/>
                <w:lang w:eastAsia="en-US"/>
              </w:rPr>
              <w:t xml:space="preserve"> dne ________________</w:t>
            </w:r>
          </w:p>
        </w:tc>
      </w:tr>
      <w:tr w:rsidR="00920C4E" w:rsidRPr="00920C4E" w14:paraId="7B43FD22" w14:textId="77777777" w:rsidTr="00920C4E">
        <w:trPr>
          <w:trHeight w:val="2280"/>
        </w:trPr>
        <w:tc>
          <w:tcPr>
            <w:tcW w:w="4546" w:type="dxa"/>
          </w:tcPr>
          <w:p w14:paraId="1BCF10F2" w14:textId="77777777" w:rsidR="00920C4E" w:rsidRPr="00920C4E" w:rsidRDefault="00920C4E" w:rsidP="00920C4E">
            <w:pPr>
              <w:spacing w:line="276" w:lineRule="auto"/>
              <w:rPr>
                <w:rFonts w:ascii="Arial Narrow" w:eastAsia="Calibri" w:hAnsi="Arial Narrow"/>
                <w:lang w:eastAsia="en-US"/>
              </w:rPr>
            </w:pPr>
          </w:p>
          <w:p w14:paraId="71C9CAD5" w14:textId="1443FDD1" w:rsidR="00920C4E" w:rsidRDefault="00920C4E" w:rsidP="00920C4E">
            <w:pPr>
              <w:spacing w:line="276" w:lineRule="auto"/>
              <w:ind w:left="284" w:hanging="284"/>
              <w:jc w:val="center"/>
              <w:rPr>
                <w:rFonts w:ascii="Arial Narrow" w:eastAsia="Calibri" w:hAnsi="Arial Narrow"/>
                <w:lang w:eastAsia="en-US"/>
              </w:rPr>
            </w:pPr>
          </w:p>
          <w:p w14:paraId="0F6CE9C2" w14:textId="60507F1B" w:rsidR="00AC443C" w:rsidRDefault="00AC443C" w:rsidP="00920C4E">
            <w:pPr>
              <w:spacing w:line="276" w:lineRule="auto"/>
              <w:ind w:left="284" w:hanging="284"/>
              <w:jc w:val="center"/>
              <w:rPr>
                <w:rFonts w:ascii="Arial Narrow" w:eastAsia="Calibri" w:hAnsi="Arial Narrow"/>
                <w:lang w:eastAsia="en-US"/>
              </w:rPr>
            </w:pPr>
          </w:p>
          <w:p w14:paraId="199A38EA" w14:textId="4C861A29" w:rsidR="00AC443C" w:rsidRDefault="00AC443C" w:rsidP="00920C4E">
            <w:pPr>
              <w:spacing w:line="276" w:lineRule="auto"/>
              <w:ind w:left="284" w:hanging="284"/>
              <w:jc w:val="center"/>
              <w:rPr>
                <w:rFonts w:ascii="Arial Narrow" w:eastAsia="Calibri" w:hAnsi="Arial Narrow"/>
                <w:lang w:eastAsia="en-US"/>
              </w:rPr>
            </w:pPr>
          </w:p>
          <w:p w14:paraId="4FA676BA" w14:textId="77777777" w:rsidR="00AC443C" w:rsidRPr="00920C4E" w:rsidRDefault="00AC443C" w:rsidP="00920C4E">
            <w:pPr>
              <w:spacing w:line="276" w:lineRule="auto"/>
              <w:ind w:left="284" w:hanging="284"/>
              <w:jc w:val="center"/>
              <w:rPr>
                <w:rFonts w:ascii="Arial Narrow" w:eastAsia="Calibri" w:hAnsi="Arial Narrow"/>
                <w:lang w:eastAsia="en-US"/>
              </w:rPr>
            </w:pPr>
          </w:p>
          <w:p w14:paraId="6577530D" w14:textId="77777777" w:rsidR="00920C4E" w:rsidRPr="00920C4E" w:rsidRDefault="00920C4E" w:rsidP="00920C4E">
            <w:pPr>
              <w:spacing w:line="276" w:lineRule="auto"/>
              <w:ind w:left="284" w:hanging="284"/>
              <w:jc w:val="center"/>
              <w:rPr>
                <w:rFonts w:ascii="Arial Narrow" w:eastAsia="Calibri" w:hAnsi="Arial Narrow"/>
                <w:lang w:eastAsia="en-US"/>
              </w:rPr>
            </w:pPr>
            <w:r w:rsidRPr="00920C4E">
              <w:rPr>
                <w:rFonts w:ascii="Arial Narrow" w:eastAsia="Calibri" w:hAnsi="Arial Narrow"/>
                <w:lang w:eastAsia="en-US"/>
              </w:rPr>
              <w:t>___________________________________</w:t>
            </w:r>
          </w:p>
          <w:p w14:paraId="2DB9F55D" w14:textId="40C640C7" w:rsidR="00920C4E" w:rsidRPr="00920C4E" w:rsidRDefault="00645C9A" w:rsidP="00920C4E">
            <w:pPr>
              <w:spacing w:line="276" w:lineRule="auto"/>
              <w:ind w:left="284" w:hanging="284"/>
              <w:jc w:val="center"/>
              <w:rPr>
                <w:rFonts w:ascii="Arial Narrow" w:eastAsia="Calibri" w:hAnsi="Arial Narrow" w:cs="Arial"/>
                <w:b/>
                <w:bCs/>
                <w:lang w:eastAsia="en-US"/>
              </w:rPr>
            </w:pPr>
            <w:r>
              <w:rPr>
                <w:rFonts w:ascii="Arial Narrow" w:eastAsia="Calibri" w:hAnsi="Arial Narrow" w:cs="Arial"/>
                <w:b/>
                <w:bCs/>
                <w:lang w:eastAsia="en-US"/>
              </w:rPr>
              <w:t>Městská část Praha 20</w:t>
            </w:r>
          </w:p>
          <w:p w14:paraId="5206A9E1" w14:textId="3BDF1B4E" w:rsidR="00920C4E" w:rsidRDefault="00645C9A" w:rsidP="00920C4E">
            <w:pPr>
              <w:spacing w:line="276" w:lineRule="auto"/>
              <w:ind w:left="284" w:hanging="284"/>
              <w:jc w:val="center"/>
              <w:rPr>
                <w:rFonts w:ascii="Arial Narrow" w:eastAsia="Calibri" w:hAnsi="Arial Narrow"/>
                <w:lang w:eastAsia="en-US"/>
              </w:rPr>
            </w:pPr>
            <w:r>
              <w:rPr>
                <w:rFonts w:ascii="Arial Narrow" w:eastAsia="Calibri" w:hAnsi="Arial Narrow"/>
                <w:lang w:eastAsia="en-US"/>
              </w:rPr>
              <w:t xml:space="preserve"> </w:t>
            </w:r>
            <w:r w:rsidR="00F13B73" w:rsidRPr="00853535">
              <w:rPr>
                <w:rFonts w:ascii="Arial Narrow" w:eastAsia="Calibri" w:hAnsi="Arial Narrow"/>
                <w:lang w:eastAsia="en-US"/>
              </w:rPr>
              <w:t xml:space="preserve"> Mgr. Petr Měšťan, starosta</w:t>
            </w:r>
          </w:p>
          <w:p w14:paraId="1353FF6A" w14:textId="49709250" w:rsidR="001A2E18" w:rsidRPr="00920C4E" w:rsidRDefault="00645C9A" w:rsidP="00920C4E">
            <w:pPr>
              <w:spacing w:line="276" w:lineRule="auto"/>
              <w:ind w:left="284" w:hanging="284"/>
              <w:jc w:val="center"/>
              <w:rPr>
                <w:rFonts w:ascii="Arial Narrow" w:eastAsia="Calibri" w:hAnsi="Arial Narrow"/>
                <w:lang w:eastAsia="en-US"/>
              </w:rPr>
            </w:pPr>
            <w:r>
              <w:rPr>
                <w:rFonts w:ascii="Arial Narrow" w:eastAsia="Calibri" w:hAnsi="Arial Narrow"/>
                <w:lang w:eastAsia="en-US"/>
              </w:rPr>
              <w:t xml:space="preserve">Objednatel </w:t>
            </w:r>
          </w:p>
          <w:p w14:paraId="64B0064F" w14:textId="7A036F64" w:rsidR="00920C4E" w:rsidRPr="00920C4E" w:rsidRDefault="00920C4E" w:rsidP="00920C4E">
            <w:pPr>
              <w:spacing w:line="276" w:lineRule="auto"/>
              <w:ind w:left="284" w:hanging="284"/>
              <w:jc w:val="center"/>
              <w:rPr>
                <w:rFonts w:ascii="Arial Narrow" w:eastAsia="Calibri" w:hAnsi="Arial Narrow"/>
                <w:lang w:eastAsia="en-US"/>
              </w:rPr>
            </w:pPr>
          </w:p>
        </w:tc>
        <w:tc>
          <w:tcPr>
            <w:tcW w:w="4526" w:type="dxa"/>
          </w:tcPr>
          <w:p w14:paraId="4FEF0247" w14:textId="77777777" w:rsidR="00920C4E" w:rsidRPr="00920C4E" w:rsidRDefault="00920C4E" w:rsidP="00920C4E">
            <w:pPr>
              <w:spacing w:line="276" w:lineRule="auto"/>
              <w:rPr>
                <w:rFonts w:ascii="Arial Narrow" w:eastAsia="Calibri" w:hAnsi="Arial Narrow"/>
                <w:lang w:eastAsia="en-US"/>
              </w:rPr>
            </w:pPr>
          </w:p>
          <w:p w14:paraId="1F37481E" w14:textId="4025A39F" w:rsidR="00920C4E" w:rsidRDefault="00920C4E" w:rsidP="00920C4E">
            <w:pPr>
              <w:spacing w:line="276" w:lineRule="auto"/>
              <w:ind w:left="284" w:hanging="284"/>
              <w:jc w:val="center"/>
              <w:rPr>
                <w:rFonts w:ascii="Arial Narrow" w:eastAsia="Calibri" w:hAnsi="Arial Narrow"/>
                <w:lang w:eastAsia="en-US"/>
              </w:rPr>
            </w:pPr>
          </w:p>
          <w:p w14:paraId="7F02F3BC" w14:textId="2F4D5F7F" w:rsidR="00AC443C" w:rsidRDefault="00AC443C" w:rsidP="00920C4E">
            <w:pPr>
              <w:spacing w:line="276" w:lineRule="auto"/>
              <w:ind w:left="284" w:hanging="284"/>
              <w:jc w:val="center"/>
              <w:rPr>
                <w:rFonts w:ascii="Arial Narrow" w:eastAsia="Calibri" w:hAnsi="Arial Narrow"/>
                <w:lang w:eastAsia="en-US"/>
              </w:rPr>
            </w:pPr>
          </w:p>
          <w:p w14:paraId="465549B4" w14:textId="50F94B91" w:rsidR="00AC443C" w:rsidRDefault="00AC443C" w:rsidP="00920C4E">
            <w:pPr>
              <w:spacing w:line="276" w:lineRule="auto"/>
              <w:ind w:left="284" w:hanging="284"/>
              <w:jc w:val="center"/>
              <w:rPr>
                <w:rFonts w:ascii="Arial Narrow" w:eastAsia="Calibri" w:hAnsi="Arial Narrow"/>
                <w:lang w:eastAsia="en-US"/>
              </w:rPr>
            </w:pPr>
          </w:p>
          <w:p w14:paraId="06D4D6F7" w14:textId="2E477AAD" w:rsidR="00AC443C" w:rsidRDefault="00AC443C" w:rsidP="00920C4E">
            <w:pPr>
              <w:spacing w:line="276" w:lineRule="auto"/>
              <w:ind w:left="284" w:hanging="284"/>
              <w:jc w:val="center"/>
              <w:rPr>
                <w:rFonts w:ascii="Arial Narrow" w:eastAsia="Calibri" w:hAnsi="Arial Narrow"/>
                <w:lang w:eastAsia="en-US"/>
              </w:rPr>
            </w:pPr>
          </w:p>
          <w:p w14:paraId="073A1A7D" w14:textId="77777777" w:rsidR="00AC443C" w:rsidRPr="00920C4E" w:rsidRDefault="00AC443C" w:rsidP="00920C4E">
            <w:pPr>
              <w:spacing w:line="276" w:lineRule="auto"/>
              <w:ind w:left="284" w:hanging="284"/>
              <w:jc w:val="center"/>
              <w:rPr>
                <w:rFonts w:ascii="Arial Narrow" w:eastAsia="Calibri" w:hAnsi="Arial Narrow"/>
                <w:lang w:eastAsia="en-US"/>
              </w:rPr>
            </w:pPr>
          </w:p>
          <w:p w14:paraId="26D67713" w14:textId="77777777" w:rsidR="00920C4E" w:rsidRPr="00920C4E" w:rsidRDefault="00920C4E" w:rsidP="00920C4E">
            <w:pPr>
              <w:spacing w:line="276" w:lineRule="auto"/>
              <w:ind w:left="284" w:hanging="284"/>
              <w:jc w:val="center"/>
              <w:rPr>
                <w:rFonts w:ascii="Arial Narrow" w:eastAsia="Calibri" w:hAnsi="Arial Narrow"/>
                <w:lang w:eastAsia="en-US"/>
              </w:rPr>
            </w:pPr>
            <w:r w:rsidRPr="00920C4E">
              <w:rPr>
                <w:rFonts w:ascii="Arial Narrow" w:eastAsia="Calibri" w:hAnsi="Arial Narrow"/>
                <w:lang w:eastAsia="en-US"/>
              </w:rPr>
              <w:t>____________________________________</w:t>
            </w:r>
          </w:p>
          <w:p w14:paraId="0CA2D505" w14:textId="662D4887" w:rsidR="00920C4E" w:rsidRDefault="00D07703" w:rsidP="00920C4E">
            <w:pPr>
              <w:spacing w:line="276" w:lineRule="auto"/>
              <w:ind w:left="284" w:hanging="284"/>
              <w:jc w:val="center"/>
              <w:rPr>
                <w:rFonts w:ascii="Arial Narrow" w:hAnsi="Arial Narrow"/>
                <w:b/>
                <w:color w:val="000000"/>
                <w:lang w:val="x-none"/>
              </w:rPr>
            </w:pPr>
            <w:r>
              <w:rPr>
                <w:rFonts w:ascii="Arial Narrow" w:hAnsi="Arial Narrow"/>
                <w:b/>
                <w:color w:val="000000"/>
                <w:lang w:val="x-none"/>
              </w:rPr>
              <w:t>…………………..</w:t>
            </w:r>
          </w:p>
          <w:p w14:paraId="2A5571AA" w14:textId="0B6DBDAE" w:rsidR="00920C4E" w:rsidRPr="00920C4E" w:rsidRDefault="00D07703" w:rsidP="00920C4E">
            <w:pPr>
              <w:spacing w:line="276" w:lineRule="auto"/>
              <w:ind w:left="284" w:hanging="284"/>
              <w:jc w:val="center"/>
              <w:rPr>
                <w:rFonts w:ascii="Arial Narrow" w:eastAsia="Calibri" w:hAnsi="Arial Narrow" w:cs="Arial"/>
                <w:lang w:eastAsia="en-US"/>
              </w:rPr>
            </w:pPr>
            <w:r>
              <w:rPr>
                <w:rFonts w:ascii="Arial Narrow" w:eastAsia="Calibri" w:hAnsi="Arial Narrow" w:cs="Arial"/>
                <w:lang w:eastAsia="en-US"/>
              </w:rPr>
              <w:t>………..</w:t>
            </w:r>
          </w:p>
          <w:p w14:paraId="5DD2CE5F" w14:textId="77777777" w:rsidR="00920C4E" w:rsidRPr="00920C4E" w:rsidRDefault="00920C4E" w:rsidP="00920C4E">
            <w:pPr>
              <w:spacing w:line="276" w:lineRule="auto"/>
              <w:ind w:left="284" w:hanging="284"/>
              <w:jc w:val="center"/>
              <w:rPr>
                <w:rFonts w:ascii="Arial Narrow" w:eastAsia="Calibri" w:hAnsi="Arial Narrow"/>
                <w:lang w:eastAsia="en-US"/>
              </w:rPr>
            </w:pPr>
            <w:r w:rsidRPr="00920C4E">
              <w:rPr>
                <w:rFonts w:ascii="Arial Narrow" w:eastAsia="Calibri" w:hAnsi="Arial Narrow"/>
                <w:lang w:eastAsia="en-US"/>
              </w:rPr>
              <w:t>Poskytovatel</w:t>
            </w:r>
          </w:p>
        </w:tc>
      </w:tr>
    </w:tbl>
    <w:p w14:paraId="12E47277" w14:textId="4DE3C3D5" w:rsidR="002323DD" w:rsidRPr="003B1CDD" w:rsidRDefault="002323DD" w:rsidP="00C30E37">
      <w:pPr>
        <w:widowControl w:val="0"/>
        <w:tabs>
          <w:tab w:val="left" w:pos="795"/>
        </w:tabs>
        <w:autoSpaceDE w:val="0"/>
        <w:autoSpaceDN w:val="0"/>
        <w:adjustRightInd w:val="0"/>
        <w:spacing w:line="276" w:lineRule="auto"/>
        <w:jc w:val="both"/>
        <w:rPr>
          <w:rFonts w:ascii="Arial Narrow" w:hAnsi="Arial Narrow"/>
          <w:lang w:val="x-none"/>
        </w:rPr>
      </w:pPr>
    </w:p>
    <w:sectPr w:rsidR="002323DD" w:rsidRPr="003B1CDD" w:rsidSect="009A4D53">
      <w:pgSz w:w="11906" w:h="16838"/>
      <w:pgMar w:top="1417" w:right="1417" w:bottom="1417" w:left="1417" w:header="1419" w:footer="109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5E8F7" w14:textId="77777777" w:rsidR="00FC517A" w:rsidRDefault="00FC517A" w:rsidP="007D065F">
      <w:pPr>
        <w:spacing w:line="240" w:lineRule="auto"/>
      </w:pPr>
      <w:r>
        <w:separator/>
      </w:r>
    </w:p>
  </w:endnote>
  <w:endnote w:type="continuationSeparator" w:id="0">
    <w:p w14:paraId="45EB919B" w14:textId="77777777" w:rsidR="00FC517A" w:rsidRDefault="00FC517A" w:rsidP="007D0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43375" w14:textId="77777777" w:rsidR="00FC517A" w:rsidRDefault="00FC517A" w:rsidP="007D065F">
      <w:pPr>
        <w:spacing w:line="240" w:lineRule="auto"/>
      </w:pPr>
      <w:r>
        <w:separator/>
      </w:r>
    </w:p>
  </w:footnote>
  <w:footnote w:type="continuationSeparator" w:id="0">
    <w:p w14:paraId="0A4430A9" w14:textId="77777777" w:rsidR="00FC517A" w:rsidRDefault="00FC517A" w:rsidP="007D06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749EA"/>
    <w:multiLevelType w:val="hybridMultilevel"/>
    <w:tmpl w:val="ACCCA2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27ABC"/>
    <w:multiLevelType w:val="multilevel"/>
    <w:tmpl w:val="C18A83C4"/>
    <w:lvl w:ilvl="0">
      <w:start w:val="1"/>
      <w:numFmt w:val="decimal"/>
      <w:lvlText w:val="%1."/>
      <w:lvlJc w:val="left"/>
      <w:pPr>
        <w:ind w:left="360" w:hanging="360"/>
      </w:pPr>
    </w:lvl>
    <w:lvl w:ilvl="1">
      <w:start w:val="1"/>
      <w:numFmt w:val="lowerLetter"/>
      <w:lvlText w:val="%2."/>
      <w:lvlJc w:val="left"/>
      <w:pPr>
        <w:ind w:left="-3666" w:hanging="360"/>
      </w:pPr>
    </w:lvl>
    <w:lvl w:ilvl="2">
      <w:start w:val="1"/>
      <w:numFmt w:val="lowerRoman"/>
      <w:lvlText w:val="%3."/>
      <w:lvlJc w:val="right"/>
      <w:pPr>
        <w:ind w:left="-2946" w:hanging="180"/>
      </w:pPr>
    </w:lvl>
    <w:lvl w:ilvl="3">
      <w:start w:val="1"/>
      <w:numFmt w:val="decimal"/>
      <w:lvlText w:val="%4."/>
      <w:lvlJc w:val="left"/>
      <w:pPr>
        <w:ind w:left="-2226" w:hanging="360"/>
      </w:pPr>
    </w:lvl>
    <w:lvl w:ilvl="4">
      <w:start w:val="1"/>
      <w:numFmt w:val="lowerLetter"/>
      <w:lvlText w:val="%5."/>
      <w:lvlJc w:val="left"/>
      <w:pPr>
        <w:ind w:left="-1506" w:hanging="360"/>
      </w:pPr>
    </w:lvl>
    <w:lvl w:ilvl="5">
      <w:start w:val="1"/>
      <w:numFmt w:val="lowerRoman"/>
      <w:lvlText w:val="%6."/>
      <w:lvlJc w:val="right"/>
      <w:pPr>
        <w:ind w:left="-786" w:hanging="180"/>
      </w:pPr>
    </w:lvl>
    <w:lvl w:ilvl="6">
      <w:start w:val="1"/>
      <w:numFmt w:val="decimal"/>
      <w:lvlText w:val="%7."/>
      <w:lvlJc w:val="left"/>
      <w:pPr>
        <w:ind w:left="-66" w:hanging="360"/>
      </w:pPr>
    </w:lvl>
    <w:lvl w:ilvl="7">
      <w:start w:val="1"/>
      <w:numFmt w:val="lowerLetter"/>
      <w:lvlText w:val="%8."/>
      <w:lvlJc w:val="left"/>
      <w:pPr>
        <w:ind w:left="654" w:hanging="360"/>
      </w:pPr>
    </w:lvl>
    <w:lvl w:ilvl="8">
      <w:start w:val="1"/>
      <w:numFmt w:val="lowerRoman"/>
      <w:lvlText w:val="%9."/>
      <w:lvlJc w:val="right"/>
      <w:pPr>
        <w:ind w:left="1374" w:hanging="180"/>
      </w:pPr>
    </w:lvl>
  </w:abstractNum>
  <w:abstractNum w:abstractNumId="2" w15:restartNumberingAfterBreak="0">
    <w:nsid w:val="10583C13"/>
    <w:multiLevelType w:val="multilevel"/>
    <w:tmpl w:val="D674DFD4"/>
    <w:lvl w:ilvl="0">
      <w:start w:val="1"/>
      <w:numFmt w:val="decimal"/>
      <w:lvlText w:val="%1."/>
      <w:lvlJc w:val="left"/>
      <w:pPr>
        <w:ind w:left="1146" w:hanging="360"/>
      </w:pPr>
      <w:rPr>
        <w:rFonts w:ascii="Arial Narrow" w:hAnsi="Arial Narrow"/>
        <w:b w:val="0"/>
        <w:i w:val="0"/>
        <w:sz w:val="22"/>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ascii="Arial Narrow" w:hAnsi="Arial Narrow" w:cs="Times New Roman"/>
        <w:i w:val="0"/>
        <w:sz w:val="22"/>
      </w:rPr>
    </w:lvl>
    <w:lvl w:ilvl="4">
      <w:start w:val="1"/>
      <w:numFmt w:val="lowerLetter"/>
      <w:lvlText w:val="%5)"/>
      <w:lvlJc w:val="left"/>
      <w:pPr>
        <w:ind w:left="4026" w:hanging="360"/>
      </w:pPr>
      <w:rPr>
        <w:rFonts w:ascii="Arial Narrow" w:hAnsi="Arial Narrow"/>
        <w:i w:val="0"/>
        <w:sz w:val="22"/>
        <w:szCs w:val="22"/>
      </w:rPr>
    </w:lvl>
    <w:lvl w:ilvl="5">
      <w:start w:val="1"/>
      <w:numFmt w:val="lowerRoman"/>
      <w:lvlText w:val="%6."/>
      <w:lvlJc w:val="right"/>
      <w:pPr>
        <w:ind w:left="4746" w:hanging="180"/>
      </w:pPr>
      <w:rPr>
        <w:rFonts w:ascii="Arial Narrow" w:hAnsi="Arial Narrow" w:cs="Times New Roman"/>
        <w:sz w:val="22"/>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3" w15:restartNumberingAfterBreak="0">
    <w:nsid w:val="15797C8C"/>
    <w:multiLevelType w:val="hybridMultilevel"/>
    <w:tmpl w:val="CF3A7B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0271B"/>
    <w:multiLevelType w:val="hybridMultilevel"/>
    <w:tmpl w:val="79542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2D5FC0"/>
    <w:multiLevelType w:val="hybridMultilevel"/>
    <w:tmpl w:val="E7C406F8"/>
    <w:lvl w:ilvl="0" w:tplc="A126A9B2">
      <w:start w:val="1"/>
      <w:numFmt w:val="decimal"/>
      <w:lvlText w:val="%1."/>
      <w:lvlJc w:val="left"/>
      <w:pPr>
        <w:ind w:left="927" w:hanging="360"/>
      </w:pPr>
      <w:rPr>
        <w:rFonts w:cs="Times New Roman"/>
      </w:rPr>
    </w:lvl>
    <w:lvl w:ilvl="1" w:tplc="04050019">
      <w:start w:val="1"/>
      <w:numFmt w:val="lowerLetter"/>
      <w:lvlText w:val="%2."/>
      <w:lvlJc w:val="left"/>
      <w:pPr>
        <w:ind w:left="1647" w:hanging="360"/>
      </w:pPr>
    </w:lvl>
    <w:lvl w:ilvl="2" w:tplc="0405001B">
      <w:start w:val="1"/>
      <w:numFmt w:val="lowerRoman"/>
      <w:lvlText w:val="%3."/>
      <w:lvlJc w:val="right"/>
      <w:pPr>
        <w:ind w:left="2367" w:hanging="180"/>
      </w:pPr>
      <w:rPr>
        <w:rFonts w:cs="Times New Roman"/>
      </w:rPr>
    </w:lvl>
    <w:lvl w:ilvl="3" w:tplc="0405000F">
      <w:start w:val="1"/>
      <w:numFmt w:val="decimal"/>
      <w:lvlText w:val="%4."/>
      <w:lvlJc w:val="left"/>
      <w:pPr>
        <w:ind w:left="3087" w:hanging="360"/>
      </w:pPr>
      <w:rPr>
        <w:rFonts w:cs="Times New Roman"/>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6" w15:restartNumberingAfterBreak="0">
    <w:nsid w:val="259739CD"/>
    <w:multiLevelType w:val="hybridMultilevel"/>
    <w:tmpl w:val="342A86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FC7DC6"/>
    <w:multiLevelType w:val="hybridMultilevel"/>
    <w:tmpl w:val="D2E2DF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8C2895"/>
    <w:multiLevelType w:val="hybridMultilevel"/>
    <w:tmpl w:val="734243A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20775E"/>
    <w:multiLevelType w:val="hybridMultilevel"/>
    <w:tmpl w:val="AE9C1842"/>
    <w:lvl w:ilvl="0" w:tplc="D7C411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486687"/>
    <w:multiLevelType w:val="hybridMultilevel"/>
    <w:tmpl w:val="AC269860"/>
    <w:lvl w:ilvl="0" w:tplc="15DE40EC">
      <w:start w:val="1"/>
      <w:numFmt w:val="upperRoman"/>
      <w:lvlText w:val="%1."/>
      <w:lvlJc w:val="righ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C9774B"/>
    <w:multiLevelType w:val="hybridMultilevel"/>
    <w:tmpl w:val="5D2E2B8A"/>
    <w:lvl w:ilvl="0" w:tplc="D7C411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392DF1"/>
    <w:multiLevelType w:val="hybridMultilevel"/>
    <w:tmpl w:val="734243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9A24C5"/>
    <w:multiLevelType w:val="hybridMultilevel"/>
    <w:tmpl w:val="7F8ECE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774C5F"/>
    <w:multiLevelType w:val="hybridMultilevel"/>
    <w:tmpl w:val="BBA2B404"/>
    <w:lvl w:ilvl="0" w:tplc="60A8896E">
      <w:start w:val="5"/>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7E5C37"/>
    <w:multiLevelType w:val="hybridMultilevel"/>
    <w:tmpl w:val="4936ED6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527860C6">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BF12725"/>
    <w:multiLevelType w:val="hybridMultilevel"/>
    <w:tmpl w:val="734243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322CD9"/>
    <w:multiLevelType w:val="hybridMultilevel"/>
    <w:tmpl w:val="734243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9821DB"/>
    <w:multiLevelType w:val="hybridMultilevel"/>
    <w:tmpl w:val="B51A3DA0"/>
    <w:lvl w:ilvl="0" w:tplc="E43421E0">
      <w:start w:val="1"/>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9A6195"/>
    <w:multiLevelType w:val="hybridMultilevel"/>
    <w:tmpl w:val="3A4E3E8E"/>
    <w:lvl w:ilvl="0" w:tplc="FF48F54A">
      <w:start w:val="1"/>
      <w:numFmt w:val="decimal"/>
      <w:lvlText w:val="%1."/>
      <w:lvlJc w:val="left"/>
      <w:pPr>
        <w:ind w:left="360" w:hanging="360"/>
      </w:pPr>
      <w:rPr>
        <w:b w:val="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17D557E"/>
    <w:multiLevelType w:val="hybridMultilevel"/>
    <w:tmpl w:val="5DEECC7E"/>
    <w:lvl w:ilvl="0" w:tplc="CAD6FAC8">
      <w:start w:val="1"/>
      <w:numFmt w:val="upp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6CDB4DDB"/>
    <w:multiLevelType w:val="hybridMultilevel"/>
    <w:tmpl w:val="F8905924"/>
    <w:lvl w:ilvl="0" w:tplc="1CCE4D18">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E01595C"/>
    <w:multiLevelType w:val="hybridMultilevel"/>
    <w:tmpl w:val="5596B8C6"/>
    <w:lvl w:ilvl="0" w:tplc="D7D6B98A">
      <w:start w:val="1"/>
      <w:numFmt w:val="decimal"/>
      <w:lvlText w:val="%1."/>
      <w:lvlJc w:val="left"/>
      <w:pPr>
        <w:ind w:left="480" w:hanging="36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23" w15:restartNumberingAfterBreak="0">
    <w:nsid w:val="72C12031"/>
    <w:multiLevelType w:val="hybridMultilevel"/>
    <w:tmpl w:val="1B9690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D60DC"/>
    <w:multiLevelType w:val="multilevel"/>
    <w:tmpl w:val="32962E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4CF685F"/>
    <w:multiLevelType w:val="hybridMultilevel"/>
    <w:tmpl w:val="C6D21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2609936">
    <w:abstractNumId w:val="3"/>
  </w:num>
  <w:num w:numId="2" w16cid:durableId="1690988977">
    <w:abstractNumId w:val="8"/>
  </w:num>
  <w:num w:numId="3" w16cid:durableId="891770024">
    <w:abstractNumId w:val="12"/>
  </w:num>
  <w:num w:numId="4" w16cid:durableId="1671788982">
    <w:abstractNumId w:val="17"/>
  </w:num>
  <w:num w:numId="5" w16cid:durableId="853425799">
    <w:abstractNumId w:val="16"/>
  </w:num>
  <w:num w:numId="6" w16cid:durableId="303194281">
    <w:abstractNumId w:val="6"/>
  </w:num>
  <w:num w:numId="7" w16cid:durableId="19168100">
    <w:abstractNumId w:val="4"/>
  </w:num>
  <w:num w:numId="8" w16cid:durableId="1077093949">
    <w:abstractNumId w:val="22"/>
  </w:num>
  <w:num w:numId="9" w16cid:durableId="1170172982">
    <w:abstractNumId w:val="13"/>
  </w:num>
  <w:num w:numId="10" w16cid:durableId="978266497">
    <w:abstractNumId w:val="18"/>
  </w:num>
  <w:num w:numId="11" w16cid:durableId="61493820">
    <w:abstractNumId w:val="23"/>
  </w:num>
  <w:num w:numId="12" w16cid:durableId="342243784">
    <w:abstractNumId w:val="10"/>
  </w:num>
  <w:num w:numId="13" w16cid:durableId="303314694">
    <w:abstractNumId w:val="21"/>
  </w:num>
  <w:num w:numId="14" w16cid:durableId="1377895290">
    <w:abstractNumId w:val="0"/>
  </w:num>
  <w:num w:numId="15" w16cid:durableId="1028336373">
    <w:abstractNumId w:val="9"/>
  </w:num>
  <w:num w:numId="16" w16cid:durableId="327680086">
    <w:abstractNumId w:val="15"/>
  </w:num>
  <w:num w:numId="17" w16cid:durableId="573396178">
    <w:abstractNumId w:val="11"/>
  </w:num>
  <w:num w:numId="18" w16cid:durableId="1302072973">
    <w:abstractNumId w:val="25"/>
  </w:num>
  <w:num w:numId="19" w16cid:durableId="1260990438">
    <w:abstractNumId w:val="7"/>
  </w:num>
  <w:num w:numId="20" w16cid:durableId="1927110086">
    <w:abstractNumId w:val="14"/>
  </w:num>
  <w:num w:numId="21" w16cid:durableId="16195312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8494362">
    <w:abstractNumId w:val="5"/>
  </w:num>
  <w:num w:numId="23" w16cid:durableId="210845546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7417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123928">
    <w:abstractNumId w:val="5"/>
  </w:num>
  <w:num w:numId="26" w16cid:durableId="38172341">
    <w:abstractNumId w:val="2"/>
  </w:num>
  <w:num w:numId="27" w16cid:durableId="472530040">
    <w:abstractNumId w:val="1"/>
  </w:num>
  <w:num w:numId="28" w16cid:durableId="3465213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17720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DD"/>
    <w:rsid w:val="00003703"/>
    <w:rsid w:val="0001512E"/>
    <w:rsid w:val="00046240"/>
    <w:rsid w:val="000463E9"/>
    <w:rsid w:val="00047104"/>
    <w:rsid w:val="00052F80"/>
    <w:rsid w:val="00066F22"/>
    <w:rsid w:val="00067837"/>
    <w:rsid w:val="000A24C7"/>
    <w:rsid w:val="000A524D"/>
    <w:rsid w:val="000B0BDE"/>
    <w:rsid w:val="000B14DE"/>
    <w:rsid w:val="000B2429"/>
    <w:rsid w:val="000C3066"/>
    <w:rsid w:val="000D01C9"/>
    <w:rsid w:val="000D7E7E"/>
    <w:rsid w:val="000E606F"/>
    <w:rsid w:val="000F2269"/>
    <w:rsid w:val="000F7E39"/>
    <w:rsid w:val="00102EFC"/>
    <w:rsid w:val="001277E0"/>
    <w:rsid w:val="00135EF4"/>
    <w:rsid w:val="0014079E"/>
    <w:rsid w:val="00177ED7"/>
    <w:rsid w:val="001942E1"/>
    <w:rsid w:val="00194351"/>
    <w:rsid w:val="001A2E18"/>
    <w:rsid w:val="001A573A"/>
    <w:rsid w:val="001B50C0"/>
    <w:rsid w:val="001B7B27"/>
    <w:rsid w:val="001F64C1"/>
    <w:rsid w:val="0020364C"/>
    <w:rsid w:val="002077E1"/>
    <w:rsid w:val="002323DD"/>
    <w:rsid w:val="0024143A"/>
    <w:rsid w:val="00244120"/>
    <w:rsid w:val="0024435E"/>
    <w:rsid w:val="0025050F"/>
    <w:rsid w:val="002546FB"/>
    <w:rsid w:val="00267DB5"/>
    <w:rsid w:val="002773F1"/>
    <w:rsid w:val="002B2698"/>
    <w:rsid w:val="002B68EF"/>
    <w:rsid w:val="002C2EEE"/>
    <w:rsid w:val="002D3087"/>
    <w:rsid w:val="002F3461"/>
    <w:rsid w:val="00300D76"/>
    <w:rsid w:val="00301B18"/>
    <w:rsid w:val="00301C29"/>
    <w:rsid w:val="00301C69"/>
    <w:rsid w:val="003044F6"/>
    <w:rsid w:val="00316F69"/>
    <w:rsid w:val="0032251D"/>
    <w:rsid w:val="0032256C"/>
    <w:rsid w:val="003463D9"/>
    <w:rsid w:val="0036585E"/>
    <w:rsid w:val="003740DA"/>
    <w:rsid w:val="0039323B"/>
    <w:rsid w:val="003A1513"/>
    <w:rsid w:val="003A3A3E"/>
    <w:rsid w:val="003A676A"/>
    <w:rsid w:val="003B0FD6"/>
    <w:rsid w:val="003B1923"/>
    <w:rsid w:val="003B1CDD"/>
    <w:rsid w:val="003B4062"/>
    <w:rsid w:val="003C346B"/>
    <w:rsid w:val="003D0809"/>
    <w:rsid w:val="003E13F2"/>
    <w:rsid w:val="004110BB"/>
    <w:rsid w:val="00415889"/>
    <w:rsid w:val="0043761D"/>
    <w:rsid w:val="0045147E"/>
    <w:rsid w:val="004619E1"/>
    <w:rsid w:val="00464357"/>
    <w:rsid w:val="00470AAB"/>
    <w:rsid w:val="00475D5C"/>
    <w:rsid w:val="00480C5F"/>
    <w:rsid w:val="00482C1D"/>
    <w:rsid w:val="004945DC"/>
    <w:rsid w:val="00495FC2"/>
    <w:rsid w:val="004A472D"/>
    <w:rsid w:val="004A7956"/>
    <w:rsid w:val="004B7C7F"/>
    <w:rsid w:val="004E333B"/>
    <w:rsid w:val="004E6CDD"/>
    <w:rsid w:val="004F1AE4"/>
    <w:rsid w:val="005363D3"/>
    <w:rsid w:val="005374C5"/>
    <w:rsid w:val="005440D2"/>
    <w:rsid w:val="00562A0D"/>
    <w:rsid w:val="00580DC2"/>
    <w:rsid w:val="0059544E"/>
    <w:rsid w:val="005A5485"/>
    <w:rsid w:val="005A5575"/>
    <w:rsid w:val="005B4008"/>
    <w:rsid w:val="005D2516"/>
    <w:rsid w:val="005F5E53"/>
    <w:rsid w:val="005F5F1A"/>
    <w:rsid w:val="006032F6"/>
    <w:rsid w:val="00606F83"/>
    <w:rsid w:val="006158A2"/>
    <w:rsid w:val="00623D4A"/>
    <w:rsid w:val="006336D6"/>
    <w:rsid w:val="00633BD3"/>
    <w:rsid w:val="00637D26"/>
    <w:rsid w:val="00641F68"/>
    <w:rsid w:val="00645C9A"/>
    <w:rsid w:val="006462F3"/>
    <w:rsid w:val="00657177"/>
    <w:rsid w:val="00657C2B"/>
    <w:rsid w:val="00663596"/>
    <w:rsid w:val="006B6477"/>
    <w:rsid w:val="006C1815"/>
    <w:rsid w:val="006C34E2"/>
    <w:rsid w:val="006C420A"/>
    <w:rsid w:val="006E52CE"/>
    <w:rsid w:val="006E5AC7"/>
    <w:rsid w:val="006F7105"/>
    <w:rsid w:val="00704A1F"/>
    <w:rsid w:val="00713230"/>
    <w:rsid w:val="00725A15"/>
    <w:rsid w:val="007308C9"/>
    <w:rsid w:val="00734679"/>
    <w:rsid w:val="00743CFB"/>
    <w:rsid w:val="00753D9D"/>
    <w:rsid w:val="0075458C"/>
    <w:rsid w:val="00771D85"/>
    <w:rsid w:val="00776767"/>
    <w:rsid w:val="00777ECB"/>
    <w:rsid w:val="007B0802"/>
    <w:rsid w:val="007B7753"/>
    <w:rsid w:val="007C75E1"/>
    <w:rsid w:val="007D065F"/>
    <w:rsid w:val="007F024B"/>
    <w:rsid w:val="0081489D"/>
    <w:rsid w:val="008376EB"/>
    <w:rsid w:val="008410AD"/>
    <w:rsid w:val="00846A64"/>
    <w:rsid w:val="00851C7D"/>
    <w:rsid w:val="00853535"/>
    <w:rsid w:val="00864FB8"/>
    <w:rsid w:val="00870C08"/>
    <w:rsid w:val="008824FA"/>
    <w:rsid w:val="008849A5"/>
    <w:rsid w:val="00885D60"/>
    <w:rsid w:val="00886E96"/>
    <w:rsid w:val="008A189F"/>
    <w:rsid w:val="008B5315"/>
    <w:rsid w:val="008B708C"/>
    <w:rsid w:val="008E462A"/>
    <w:rsid w:val="00920C4E"/>
    <w:rsid w:val="00923163"/>
    <w:rsid w:val="00925872"/>
    <w:rsid w:val="0093232F"/>
    <w:rsid w:val="0096009F"/>
    <w:rsid w:val="00967145"/>
    <w:rsid w:val="00980257"/>
    <w:rsid w:val="0098111A"/>
    <w:rsid w:val="00986D11"/>
    <w:rsid w:val="00993E1A"/>
    <w:rsid w:val="009A2D19"/>
    <w:rsid w:val="009A4D53"/>
    <w:rsid w:val="009B1971"/>
    <w:rsid w:val="009B351B"/>
    <w:rsid w:val="009B596A"/>
    <w:rsid w:val="009C34E0"/>
    <w:rsid w:val="009C5DDC"/>
    <w:rsid w:val="009D0974"/>
    <w:rsid w:val="009F2D3A"/>
    <w:rsid w:val="009F368C"/>
    <w:rsid w:val="009F3C5F"/>
    <w:rsid w:val="009F68BF"/>
    <w:rsid w:val="00A01EA5"/>
    <w:rsid w:val="00A125C7"/>
    <w:rsid w:val="00A2684D"/>
    <w:rsid w:val="00A27750"/>
    <w:rsid w:val="00A325E3"/>
    <w:rsid w:val="00A50BF5"/>
    <w:rsid w:val="00A56FA4"/>
    <w:rsid w:val="00A57B1C"/>
    <w:rsid w:val="00A62233"/>
    <w:rsid w:val="00A77D17"/>
    <w:rsid w:val="00A911C5"/>
    <w:rsid w:val="00AC443C"/>
    <w:rsid w:val="00AC7F0F"/>
    <w:rsid w:val="00AF63FC"/>
    <w:rsid w:val="00B07BE4"/>
    <w:rsid w:val="00B14FA0"/>
    <w:rsid w:val="00B17042"/>
    <w:rsid w:val="00B20D62"/>
    <w:rsid w:val="00B2510E"/>
    <w:rsid w:val="00B25C91"/>
    <w:rsid w:val="00B33354"/>
    <w:rsid w:val="00B3573C"/>
    <w:rsid w:val="00B474ED"/>
    <w:rsid w:val="00B5671F"/>
    <w:rsid w:val="00B80040"/>
    <w:rsid w:val="00B87936"/>
    <w:rsid w:val="00B904DF"/>
    <w:rsid w:val="00B92C1B"/>
    <w:rsid w:val="00BC22D8"/>
    <w:rsid w:val="00BE4036"/>
    <w:rsid w:val="00C01239"/>
    <w:rsid w:val="00C064AF"/>
    <w:rsid w:val="00C2577C"/>
    <w:rsid w:val="00C2637E"/>
    <w:rsid w:val="00C30E37"/>
    <w:rsid w:val="00C37310"/>
    <w:rsid w:val="00C43B25"/>
    <w:rsid w:val="00C4441F"/>
    <w:rsid w:val="00C535BB"/>
    <w:rsid w:val="00C55948"/>
    <w:rsid w:val="00C611C7"/>
    <w:rsid w:val="00C85D40"/>
    <w:rsid w:val="00C924DE"/>
    <w:rsid w:val="00CE64BD"/>
    <w:rsid w:val="00CF4B2C"/>
    <w:rsid w:val="00D07703"/>
    <w:rsid w:val="00D10C8F"/>
    <w:rsid w:val="00D23F2D"/>
    <w:rsid w:val="00D320D5"/>
    <w:rsid w:val="00D519C1"/>
    <w:rsid w:val="00D55BA2"/>
    <w:rsid w:val="00D55CF2"/>
    <w:rsid w:val="00D56956"/>
    <w:rsid w:val="00D7659B"/>
    <w:rsid w:val="00D765C0"/>
    <w:rsid w:val="00D8203F"/>
    <w:rsid w:val="00DA7DA9"/>
    <w:rsid w:val="00DC6DAC"/>
    <w:rsid w:val="00DE0111"/>
    <w:rsid w:val="00DE41CB"/>
    <w:rsid w:val="00E0015C"/>
    <w:rsid w:val="00E06580"/>
    <w:rsid w:val="00E407C2"/>
    <w:rsid w:val="00E71077"/>
    <w:rsid w:val="00E75DAE"/>
    <w:rsid w:val="00EB0315"/>
    <w:rsid w:val="00EB44FA"/>
    <w:rsid w:val="00EC1E85"/>
    <w:rsid w:val="00EC4AE2"/>
    <w:rsid w:val="00ED656C"/>
    <w:rsid w:val="00F01F2C"/>
    <w:rsid w:val="00F0671D"/>
    <w:rsid w:val="00F13B73"/>
    <w:rsid w:val="00F2569F"/>
    <w:rsid w:val="00F268C8"/>
    <w:rsid w:val="00F44598"/>
    <w:rsid w:val="00F51B73"/>
    <w:rsid w:val="00F52BCA"/>
    <w:rsid w:val="00F573BD"/>
    <w:rsid w:val="00F67229"/>
    <w:rsid w:val="00F73C33"/>
    <w:rsid w:val="00F84271"/>
    <w:rsid w:val="00F86B59"/>
    <w:rsid w:val="00F9002F"/>
    <w:rsid w:val="00F97FDB"/>
    <w:rsid w:val="00FA23CE"/>
    <w:rsid w:val="00FA31C6"/>
    <w:rsid w:val="00FA7A8B"/>
    <w:rsid w:val="00FA7C6C"/>
    <w:rsid w:val="00FB2460"/>
    <w:rsid w:val="00FC517A"/>
    <w:rsid w:val="00FC72AD"/>
    <w:rsid w:val="00FD4806"/>
    <w:rsid w:val="00FE09CC"/>
    <w:rsid w:val="00FF7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698248"/>
  <w14:defaultImageDpi w14:val="0"/>
  <w15:docId w15:val="{1DF7C62E-6591-4A52-935D-3C5481A6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2E18"/>
    <w:pPr>
      <w:spacing w:line="259"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065F"/>
    <w:pPr>
      <w:tabs>
        <w:tab w:val="center" w:pos="4536"/>
        <w:tab w:val="right" w:pos="9072"/>
      </w:tabs>
    </w:pPr>
  </w:style>
  <w:style w:type="character" w:customStyle="1" w:styleId="ZhlavChar">
    <w:name w:val="Záhlaví Char"/>
    <w:basedOn w:val="Standardnpsmoodstavce"/>
    <w:link w:val="Zhlav"/>
    <w:uiPriority w:val="99"/>
    <w:rsid w:val="007D065F"/>
  </w:style>
  <w:style w:type="paragraph" w:styleId="Zpat">
    <w:name w:val="footer"/>
    <w:basedOn w:val="Normln"/>
    <w:link w:val="ZpatChar"/>
    <w:uiPriority w:val="99"/>
    <w:unhideWhenUsed/>
    <w:rsid w:val="007D065F"/>
    <w:pPr>
      <w:tabs>
        <w:tab w:val="center" w:pos="4536"/>
        <w:tab w:val="right" w:pos="9072"/>
      </w:tabs>
    </w:pPr>
  </w:style>
  <w:style w:type="character" w:customStyle="1" w:styleId="ZpatChar">
    <w:name w:val="Zápatí Char"/>
    <w:basedOn w:val="Standardnpsmoodstavce"/>
    <w:link w:val="Zpat"/>
    <w:uiPriority w:val="99"/>
    <w:rsid w:val="007D065F"/>
  </w:style>
  <w:style w:type="character" w:styleId="Odkaznakoment">
    <w:name w:val="annotation reference"/>
    <w:uiPriority w:val="99"/>
    <w:unhideWhenUsed/>
    <w:rsid w:val="00923163"/>
    <w:rPr>
      <w:sz w:val="16"/>
      <w:szCs w:val="16"/>
    </w:rPr>
  </w:style>
  <w:style w:type="paragraph" w:styleId="Textkomente">
    <w:name w:val="annotation text"/>
    <w:basedOn w:val="Normln"/>
    <w:link w:val="TextkomenteChar"/>
    <w:uiPriority w:val="99"/>
    <w:unhideWhenUsed/>
    <w:rsid w:val="00923163"/>
    <w:rPr>
      <w:sz w:val="20"/>
      <w:szCs w:val="20"/>
    </w:rPr>
  </w:style>
  <w:style w:type="character" w:customStyle="1" w:styleId="TextkomenteChar">
    <w:name w:val="Text komentáře Char"/>
    <w:basedOn w:val="Standardnpsmoodstavce"/>
    <w:link w:val="Textkomente"/>
    <w:uiPriority w:val="99"/>
    <w:rsid w:val="00923163"/>
  </w:style>
  <w:style w:type="paragraph" w:styleId="Pedmtkomente">
    <w:name w:val="annotation subject"/>
    <w:basedOn w:val="Textkomente"/>
    <w:next w:val="Textkomente"/>
    <w:link w:val="PedmtkomenteChar"/>
    <w:uiPriority w:val="99"/>
    <w:semiHidden/>
    <w:unhideWhenUsed/>
    <w:rsid w:val="00923163"/>
    <w:rPr>
      <w:b/>
      <w:bCs/>
    </w:rPr>
  </w:style>
  <w:style w:type="character" w:customStyle="1" w:styleId="PedmtkomenteChar">
    <w:name w:val="Předmět komentáře Char"/>
    <w:link w:val="Pedmtkomente"/>
    <w:uiPriority w:val="99"/>
    <w:semiHidden/>
    <w:rsid w:val="00923163"/>
    <w:rPr>
      <w:b/>
      <w:bCs/>
    </w:rPr>
  </w:style>
  <w:style w:type="paragraph" w:styleId="Textbubliny">
    <w:name w:val="Balloon Text"/>
    <w:basedOn w:val="Normln"/>
    <w:link w:val="TextbublinyChar"/>
    <w:uiPriority w:val="99"/>
    <w:semiHidden/>
    <w:unhideWhenUsed/>
    <w:rsid w:val="00923163"/>
    <w:pPr>
      <w:spacing w:line="240" w:lineRule="auto"/>
    </w:pPr>
    <w:rPr>
      <w:rFonts w:ascii="Segoe UI" w:hAnsi="Segoe UI" w:cs="Segoe UI"/>
      <w:sz w:val="18"/>
      <w:szCs w:val="18"/>
    </w:rPr>
  </w:style>
  <w:style w:type="character" w:customStyle="1" w:styleId="TextbublinyChar">
    <w:name w:val="Text bubliny Char"/>
    <w:link w:val="Textbubliny"/>
    <w:uiPriority w:val="99"/>
    <w:semiHidden/>
    <w:rsid w:val="00923163"/>
    <w:rPr>
      <w:rFonts w:ascii="Segoe UI" w:hAnsi="Segoe UI" w:cs="Segoe UI"/>
      <w:sz w:val="18"/>
      <w:szCs w:val="18"/>
    </w:rPr>
  </w:style>
  <w:style w:type="paragraph" w:styleId="Odstavecseseznamem">
    <w:name w:val="List Paragraph"/>
    <w:basedOn w:val="Normln"/>
    <w:uiPriority w:val="34"/>
    <w:qFormat/>
    <w:rsid w:val="007B0802"/>
    <w:pPr>
      <w:spacing w:line="240" w:lineRule="auto"/>
      <w:ind w:left="708"/>
    </w:pPr>
    <w:rPr>
      <w:rFonts w:ascii="Times New Roman" w:hAnsi="Times New Roman"/>
      <w:sz w:val="20"/>
      <w:szCs w:val="20"/>
    </w:rPr>
  </w:style>
  <w:style w:type="character" w:styleId="Hypertextovodkaz">
    <w:name w:val="Hyperlink"/>
    <w:basedOn w:val="Standardnpsmoodstavce"/>
    <w:uiPriority w:val="99"/>
    <w:unhideWhenUsed/>
    <w:rsid w:val="003A676A"/>
    <w:rPr>
      <w:color w:val="0563C1" w:themeColor="hyperlink"/>
      <w:u w:val="single"/>
    </w:rPr>
  </w:style>
  <w:style w:type="character" w:customStyle="1" w:styleId="Nevyeenzmnka1">
    <w:name w:val="Nevyřešená zmínka1"/>
    <w:basedOn w:val="Standardnpsmoodstavce"/>
    <w:uiPriority w:val="99"/>
    <w:semiHidden/>
    <w:unhideWhenUsed/>
    <w:rsid w:val="003A676A"/>
    <w:rPr>
      <w:color w:val="808080"/>
      <w:shd w:val="clear" w:color="auto" w:fill="E6E6E6"/>
    </w:rPr>
  </w:style>
  <w:style w:type="paragraph" w:styleId="Revize">
    <w:name w:val="Revision"/>
    <w:hidden/>
    <w:uiPriority w:val="99"/>
    <w:semiHidden/>
    <w:rsid w:val="00C924DE"/>
    <w:rPr>
      <w:sz w:val="22"/>
      <w:szCs w:val="22"/>
    </w:rPr>
  </w:style>
  <w:style w:type="paragraph" w:customStyle="1" w:styleId="texte1x">
    <w:name w:val="texte 1.x"/>
    <w:basedOn w:val="Normln"/>
    <w:uiPriority w:val="99"/>
    <w:qFormat/>
    <w:rsid w:val="00C924DE"/>
    <w:pPr>
      <w:spacing w:before="120" w:line="240" w:lineRule="auto"/>
      <w:ind w:left="567"/>
      <w:jc w:val="both"/>
    </w:pPr>
    <w:rPr>
      <w:rFonts w:ascii="Times New Roman" w:hAnsi="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39371">
      <w:bodyDiv w:val="1"/>
      <w:marLeft w:val="0"/>
      <w:marRight w:val="0"/>
      <w:marTop w:val="0"/>
      <w:marBottom w:val="0"/>
      <w:divBdr>
        <w:top w:val="none" w:sz="0" w:space="0" w:color="auto"/>
        <w:left w:val="none" w:sz="0" w:space="0" w:color="auto"/>
        <w:bottom w:val="none" w:sz="0" w:space="0" w:color="auto"/>
        <w:right w:val="none" w:sz="0" w:space="0" w:color="auto"/>
      </w:divBdr>
    </w:div>
    <w:div w:id="691688104">
      <w:bodyDiv w:val="1"/>
      <w:marLeft w:val="0"/>
      <w:marRight w:val="0"/>
      <w:marTop w:val="0"/>
      <w:marBottom w:val="0"/>
      <w:divBdr>
        <w:top w:val="none" w:sz="0" w:space="0" w:color="auto"/>
        <w:left w:val="none" w:sz="0" w:space="0" w:color="auto"/>
        <w:bottom w:val="none" w:sz="0" w:space="0" w:color="auto"/>
        <w:right w:val="none" w:sz="0" w:space="0" w:color="auto"/>
      </w:divBdr>
    </w:div>
    <w:div w:id="779687338">
      <w:bodyDiv w:val="1"/>
      <w:marLeft w:val="0"/>
      <w:marRight w:val="0"/>
      <w:marTop w:val="0"/>
      <w:marBottom w:val="0"/>
      <w:divBdr>
        <w:top w:val="none" w:sz="0" w:space="0" w:color="auto"/>
        <w:left w:val="none" w:sz="0" w:space="0" w:color="auto"/>
        <w:bottom w:val="none" w:sz="0" w:space="0" w:color="auto"/>
        <w:right w:val="none" w:sz="0" w:space="0" w:color="auto"/>
      </w:divBdr>
    </w:div>
    <w:div w:id="917833279">
      <w:bodyDiv w:val="1"/>
      <w:marLeft w:val="0"/>
      <w:marRight w:val="0"/>
      <w:marTop w:val="0"/>
      <w:marBottom w:val="0"/>
      <w:divBdr>
        <w:top w:val="none" w:sz="0" w:space="0" w:color="auto"/>
        <w:left w:val="none" w:sz="0" w:space="0" w:color="auto"/>
        <w:bottom w:val="none" w:sz="0" w:space="0" w:color="auto"/>
        <w:right w:val="none" w:sz="0" w:space="0" w:color="auto"/>
      </w:divBdr>
    </w:div>
    <w:div w:id="931470487">
      <w:bodyDiv w:val="1"/>
      <w:marLeft w:val="0"/>
      <w:marRight w:val="0"/>
      <w:marTop w:val="0"/>
      <w:marBottom w:val="0"/>
      <w:divBdr>
        <w:top w:val="none" w:sz="0" w:space="0" w:color="auto"/>
        <w:left w:val="none" w:sz="0" w:space="0" w:color="auto"/>
        <w:bottom w:val="none" w:sz="0" w:space="0" w:color="auto"/>
        <w:right w:val="none" w:sz="0" w:space="0" w:color="auto"/>
      </w:divBdr>
    </w:div>
    <w:div w:id="1036345068">
      <w:bodyDiv w:val="1"/>
      <w:marLeft w:val="0"/>
      <w:marRight w:val="0"/>
      <w:marTop w:val="0"/>
      <w:marBottom w:val="0"/>
      <w:divBdr>
        <w:top w:val="none" w:sz="0" w:space="0" w:color="auto"/>
        <w:left w:val="none" w:sz="0" w:space="0" w:color="auto"/>
        <w:bottom w:val="none" w:sz="0" w:space="0" w:color="auto"/>
        <w:right w:val="none" w:sz="0" w:space="0" w:color="auto"/>
      </w:divBdr>
    </w:div>
    <w:div w:id="1114324739">
      <w:bodyDiv w:val="1"/>
      <w:marLeft w:val="0"/>
      <w:marRight w:val="0"/>
      <w:marTop w:val="0"/>
      <w:marBottom w:val="0"/>
      <w:divBdr>
        <w:top w:val="none" w:sz="0" w:space="0" w:color="auto"/>
        <w:left w:val="none" w:sz="0" w:space="0" w:color="auto"/>
        <w:bottom w:val="none" w:sz="0" w:space="0" w:color="auto"/>
        <w:right w:val="none" w:sz="0" w:space="0" w:color="auto"/>
      </w:divBdr>
    </w:div>
    <w:div w:id="1235433815">
      <w:bodyDiv w:val="1"/>
      <w:marLeft w:val="0"/>
      <w:marRight w:val="0"/>
      <w:marTop w:val="0"/>
      <w:marBottom w:val="0"/>
      <w:divBdr>
        <w:top w:val="none" w:sz="0" w:space="0" w:color="auto"/>
        <w:left w:val="none" w:sz="0" w:space="0" w:color="auto"/>
        <w:bottom w:val="none" w:sz="0" w:space="0" w:color="auto"/>
        <w:right w:val="none" w:sz="0" w:space="0" w:color="auto"/>
      </w:divBdr>
    </w:div>
    <w:div w:id="1245067904">
      <w:bodyDiv w:val="1"/>
      <w:marLeft w:val="0"/>
      <w:marRight w:val="0"/>
      <w:marTop w:val="0"/>
      <w:marBottom w:val="0"/>
      <w:divBdr>
        <w:top w:val="none" w:sz="0" w:space="0" w:color="auto"/>
        <w:left w:val="none" w:sz="0" w:space="0" w:color="auto"/>
        <w:bottom w:val="none" w:sz="0" w:space="0" w:color="auto"/>
        <w:right w:val="none" w:sz="0" w:space="0" w:color="auto"/>
      </w:divBdr>
    </w:div>
    <w:div w:id="1507281644">
      <w:bodyDiv w:val="1"/>
      <w:marLeft w:val="0"/>
      <w:marRight w:val="0"/>
      <w:marTop w:val="0"/>
      <w:marBottom w:val="0"/>
      <w:divBdr>
        <w:top w:val="none" w:sz="0" w:space="0" w:color="auto"/>
        <w:left w:val="none" w:sz="0" w:space="0" w:color="auto"/>
        <w:bottom w:val="none" w:sz="0" w:space="0" w:color="auto"/>
        <w:right w:val="none" w:sz="0" w:space="0" w:color="auto"/>
      </w:divBdr>
    </w:div>
    <w:div w:id="1905136592">
      <w:bodyDiv w:val="1"/>
      <w:marLeft w:val="0"/>
      <w:marRight w:val="0"/>
      <w:marTop w:val="0"/>
      <w:marBottom w:val="0"/>
      <w:divBdr>
        <w:top w:val="none" w:sz="0" w:space="0" w:color="auto"/>
        <w:left w:val="none" w:sz="0" w:space="0" w:color="auto"/>
        <w:bottom w:val="none" w:sz="0" w:space="0" w:color="auto"/>
        <w:right w:val="none" w:sz="0" w:space="0" w:color="auto"/>
      </w:divBdr>
    </w:div>
    <w:div w:id="20372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9F4C-3630-43DF-863E-1BF42612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2136</Words>
  <Characters>12594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Straňáková Jitka</cp:lastModifiedBy>
  <cp:revision>12</cp:revision>
  <dcterms:created xsi:type="dcterms:W3CDTF">2024-12-02T11:27:00Z</dcterms:created>
  <dcterms:modified xsi:type="dcterms:W3CDTF">2024-12-05T12:42:00Z</dcterms:modified>
</cp:coreProperties>
</file>